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6C" w:rsidRPr="00F92B08" w:rsidRDefault="0004726C" w:rsidP="00DF09D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92B08">
        <w:rPr>
          <w:rFonts w:ascii="Arial" w:hAnsi="Arial" w:cs="Arial"/>
          <w:b/>
        </w:rPr>
        <w:t>Eskalationsprozess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</w:p>
    <w:p w:rsidR="0004726C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Im Folgenden ist der Eskalationsprozess </w:t>
      </w:r>
      <w:r w:rsidR="00DF09D0" w:rsidRPr="00F92B08">
        <w:rPr>
          <w:rFonts w:ascii="Arial" w:hAnsi="Arial" w:cs="Arial"/>
          <w:sz w:val="20"/>
        </w:rPr>
        <w:t>von MEKRA</w:t>
      </w:r>
      <w:r w:rsidRPr="00F92B08">
        <w:rPr>
          <w:rFonts w:ascii="Arial" w:hAnsi="Arial" w:cs="Arial"/>
          <w:sz w:val="20"/>
        </w:rPr>
        <w:t xml:space="preserve"> für Lieferanten von Produktionsmaterial sowie dazugehörigen Leistungen wie Beschichten oder Wärmebehandlung beschrieben.</w:t>
      </w:r>
    </w:p>
    <w:p w:rsidR="00F92B08" w:rsidRPr="00F92B08" w:rsidRDefault="00F92B08" w:rsidP="00DF09D0">
      <w:pPr>
        <w:jc w:val="both"/>
        <w:rPr>
          <w:rFonts w:ascii="Arial" w:hAnsi="Arial" w:cs="Arial"/>
          <w:sz w:val="20"/>
        </w:rPr>
      </w:pPr>
    </w:p>
    <w:bookmarkStart w:id="1" w:name="OLE_LINK4"/>
    <w:bookmarkStart w:id="2" w:name="OLE_LINK5"/>
    <w:p w:rsidR="0004726C" w:rsidRPr="0004726C" w:rsidRDefault="00BA77C5" w:rsidP="00DF09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F99005" wp14:editId="6A16FD6F">
                <wp:simplePos x="0" y="0"/>
                <wp:positionH relativeFrom="column">
                  <wp:posOffset>-25771</wp:posOffset>
                </wp:positionH>
                <wp:positionV relativeFrom="paragraph">
                  <wp:posOffset>51435</wp:posOffset>
                </wp:positionV>
                <wp:extent cx="6208395" cy="3886200"/>
                <wp:effectExtent l="0" t="0" r="1905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3886200"/>
                          <a:chOff x="1314" y="3011"/>
                          <a:chExt cx="9777" cy="612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151" y="3141"/>
                            <a:ext cx="2273" cy="540"/>
                          </a:xfrm>
                          <a:prstGeom prst="chevron">
                            <a:avLst>
                              <a:gd name="adj" fmla="val 8629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51" y="3141"/>
                            <a:ext cx="2273" cy="540"/>
                          </a:xfrm>
                          <a:prstGeom prst="chevron">
                            <a:avLst>
                              <a:gd name="adj" fmla="val 8629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314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0E3473" w:rsidRDefault="0004726C" w:rsidP="00047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0E3473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E 1</w:t>
                              </w:r>
                            </w:p>
                            <w:p w:rsidR="0004726C" w:rsidRPr="000E3473" w:rsidRDefault="0004726C" w:rsidP="0004726C">
                              <w:pPr>
                                <w:spacing w:before="60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0E3473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 xml:space="preserve">    verschärfter Ablauf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51" y="3141"/>
                            <a:ext cx="2262" cy="540"/>
                          </a:xfrm>
                          <a:prstGeom prst="homePlate">
                            <a:avLst>
                              <a:gd name="adj" fmla="val 82963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51" y="3141"/>
                            <a:ext cx="2273" cy="540"/>
                          </a:xfrm>
                          <a:prstGeom prst="chevron">
                            <a:avLst>
                              <a:gd name="adj" fmla="val 8629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51" y="3141"/>
                            <a:ext cx="2273" cy="540"/>
                          </a:xfrm>
                          <a:prstGeom prst="chevron">
                            <a:avLst>
                              <a:gd name="adj" fmla="val 86290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314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0E3473" w:rsidRDefault="0004726C" w:rsidP="00047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0E3473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E 0</w:t>
                              </w:r>
                            </w:p>
                            <w:p w:rsidR="0004726C" w:rsidRPr="000E3473" w:rsidRDefault="0004726C" w:rsidP="0004726C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0E3473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Standardablauf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141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E 2</w:t>
                              </w:r>
                            </w:p>
                            <w:p w:rsidR="0004726C" w:rsidRPr="00DF09D0" w:rsidRDefault="0004726C" w:rsidP="0004726C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Warnung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31" y="314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E 3</w:t>
                              </w:r>
                            </w:p>
                            <w:p w:rsidR="0004726C" w:rsidRPr="00DF09D0" w:rsidRDefault="0004726C" w:rsidP="0004726C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 xml:space="preserve"> New Business Hold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31" y="314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E 4</w:t>
                              </w:r>
                            </w:p>
                            <w:p w:rsidR="0004726C" w:rsidRPr="00DF09D0" w:rsidRDefault="0004726C" w:rsidP="0004726C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4"/>
                                  <w:szCs w:val="16"/>
                                </w:rPr>
                                <w:t>Aussteuern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74" y="4041"/>
                            <a:ext cx="289" cy="289"/>
                          </a:xfrm>
                          <a:prstGeom prst="diamond">
                            <a:avLst/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4041"/>
                            <a:ext cx="32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100% Prüfung / Sortierung </w:t>
                              </w:r>
                              <w:r w:rsidRPr="00DF09D0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8"/>
                                </w:rPr>
                                <w:t>CSL 1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- durch MEKRA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- durch Lieferant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351" y="494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494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Qualitätsgespräch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- im Haus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- vor 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374" y="589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5891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100% Prüfung / Sortierung </w:t>
                              </w:r>
                              <w:r w:rsidRPr="00DF09D0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8"/>
                                </w:rPr>
                                <w:t>CSL 2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- durch externen Dienstleister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454" y="661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661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Maßnahmenplan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354" y="715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715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Prozessaudit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794" y="769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769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Temporäre Sperre für</w:t>
                              </w:r>
                            </w:p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neue Aufträge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694" y="8411"/>
                            <a:ext cx="289" cy="289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8411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6C" w:rsidRPr="00DF09D0" w:rsidRDefault="0004726C" w:rsidP="0004726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DF09D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Sperre für neue Aufträge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51" y="314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10551" y="314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14" y="3011"/>
                            <a:ext cx="9720" cy="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.05pt;margin-top:4.05pt;width:488.85pt;height:306pt;z-index:251657728" coordorigin="1314,3011" coordsize="9777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55" style="position:absolute;left:5151;top:3141;width:2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LgcEA&#10;AADaAAAADwAAAGRycy9kb3ducmV2LnhtbESPQWsCMRSE7wX/Q3hCbzW7PUhZjSKKVHoptR48PjbP&#10;TTB5WTfR3fbXN4LQ4zAz3zDz5eCduFEXbWAF5aQAQVwHbblRcPjevryBiAlZowtMCn4ownIxeppj&#10;pUPPX3Tbp0ZkCMcKFZiU2krKWBvyGCehJc7eKXQeU5ZdI3WHfYZ7J1+LYio9Ws4LBltaG6rP+6tX&#10;UL8frcN4ofJzszEfqXe/FkulnsfDagYi0ZD+w4/2TiuYwv1Kv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ai4HBAAAA2gAAAA8AAAAAAAAAAAAAAAAAmAIAAGRycy9kb3du&#10;cmV2LnhtbFBLBQYAAAAABAAEAPUAAACGAwAAAAA=&#10;" adj="17172" fillcolor="#fc0"/>
                <v:shape id="AutoShape 4" o:spid="_x0000_s1028" type="#_x0000_t55" style="position:absolute;left:3351;top:3141;width:2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s58EA&#10;AADaAAAADwAAAGRycy9kb3ducmV2LnhtbESPwWrDMBBE74X8g9hAb42cHlLjRjHB4Ca3tE7pebG2&#10;lrG1MpKSuH8fFQo9DjPzhtmWsx3FlXzoHStYrzIQxK3TPXcKPs/1Uw4iRGSNo2NS8EMByt3iYYuF&#10;djf+oGsTO5EgHApUYGKcCilDa8hiWLmJOHnfzluMSfpOao+3BLejfM6yjbTYc1owOFFlqB2ai1Xw&#10;fupzk09DPfjm6+2MYawPVa3U43Lev4KINMf/8F/7qBW8wO+Vd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+7OfBAAAA2gAAAA8AAAAAAAAAAAAAAAAAmAIAAGRycy9kb3du&#10;cmV2LnhtbFBLBQYAAAAABAAEAPUAAACGAwAAAAA=&#10;" adj="17172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31;top:314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4726C" w:rsidRPr="000E3473" w:rsidRDefault="0004726C" w:rsidP="000472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0E3473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 1</w:t>
                        </w:r>
                      </w:p>
                      <w:p w:rsidR="0004726C" w:rsidRPr="000E3473" w:rsidRDefault="0004726C" w:rsidP="0004726C">
                        <w:pPr>
                          <w:spacing w:before="60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0E3473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   verschärfter Ablauf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6" o:spid="_x0000_s1030" type="#_x0000_t15" style="position:absolute;left:1551;top:3141;width:22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kmcEA&#10;AADaAAAADwAAAGRycy9kb3ducmV2LnhtbESPQWvCQBSE74X+h+UVvNVNtRWbupEiKD3aKPT6yL4m&#10;Idm3S/ap8d93C4LHYWa+YVbr0fXqTENsPRt4mWagiCtvW64NHA/b5yWoKMgWe89k4EoR1sXjwwpz&#10;6y/8TedSapUgHHM00IiEXOtYNeQwTn0gTt6vHxxKkkOt7YCXBHe9nmXZQjtsOS00GGjTUNWVJ2fg&#10;Zz8LY+33suvmtJR28fZaXYMxk6fx8wOU0Cj38K39ZQ28w/+VdAN0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ZZJnBAAAA2gAAAA8AAAAAAAAAAAAAAAAAmAIAAGRycy9kb3du&#10;cmV2LnhtbFBLBQYAAAAABAAEAPUAAACGAwAAAAA=&#10;" adj="17322" fillcolor="#36f">
                  <v:fill color2="yellow" rotate="t" angle="90" focus="100%" type="gradient"/>
                </v:shape>
                <v:shape id="AutoShape 7" o:spid="_x0000_s1031" type="#_x0000_t55" style="position:absolute;left:8751;top:3141;width:2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SesUA&#10;AADbAAAADwAAAGRycy9kb3ducmV2LnhtbESPQU8CMRCF7yb8h2ZMuElXDwZXClHQxEQiAUz0ONmO&#10;25XttNkWWPj1zsGE20zem/e+mcx636oDdakJbOB2VIAiroJtuDbwuX29GYNKGdliG5gMnCjBbDq4&#10;mmBpw5HXdNjkWkkIpxINuJxjqXWqHHlMoxCJRfsJnccsa1dr2+FRwn2r74riXntsWBocRpo7qnab&#10;vTcQ3eLbnuN79fUQV6Ffvvw+f8StMcPr/ukRVKY+X8z/129W8IVe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NJ6xQAAANsAAAAPAAAAAAAAAAAAAAAAAJgCAABkcnMv&#10;ZG93bnJldi54bWxQSwUGAAAAAAQABAD1AAAAigMAAAAA&#10;" adj="17172" fillcolor="red"/>
                <v:shape id="AutoShape 8" o:spid="_x0000_s1032" type="#_x0000_t55" style="position:absolute;left:6951;top:3141;width:2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aPMEA&#10;AADbAAAADwAAAGRycy9kb3ducmV2LnhtbERPTWsCMRC9C/6HMEJvmk0PRbZGWQSxtAVpLIK3YTPu&#10;Lm4mS5Lq9t83hUJv83ifs9qMrhc3CrHzrEEtChDEtbcdNxo+j7v5EkRMyBZ7z6ThmyJs1tPJCkvr&#10;7/xBN5MakUM4lqihTWkopYx1Sw7jwg/Embv44DBlGBppA95zuOvlY1E8SYcd54YWB9q2VF/Nl9Pw&#10;puTp8H4OxuBr1aj9UZlQ7bR+mI3VM4hEY/oX/7lfbJ6v4PeXf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3mjzBAAAA2wAAAA8AAAAAAAAAAAAAAAAAmAIAAGRycy9kb3du&#10;cmV2LnhtbFBLBQYAAAAABAAEAPUAAACGAwAAAAA=&#10;" adj="17172" fillcolor="#f60"/>
                <v:shape id="Text Box 9" o:spid="_x0000_s1033" type="#_x0000_t202" style="position:absolute;left:1551;top:314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4726C" w:rsidRPr="000E3473" w:rsidRDefault="0004726C" w:rsidP="000472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0E3473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 0</w:t>
                        </w:r>
                      </w:p>
                      <w:p w:rsidR="0004726C" w:rsidRPr="000E3473" w:rsidRDefault="0004726C" w:rsidP="0004726C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0E3473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Standardablauf</w:t>
                        </w:r>
                      </w:p>
                    </w:txbxContent>
                  </v:textbox>
                </v:shape>
                <v:shape id="Text Box 10" o:spid="_x0000_s1034" type="#_x0000_t202" style="position:absolute;left:5331;top:314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4726C" w:rsidRPr="00DF09D0" w:rsidRDefault="0004726C" w:rsidP="000472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 2</w:t>
                        </w:r>
                      </w:p>
                      <w:p w:rsidR="0004726C" w:rsidRPr="00DF09D0" w:rsidRDefault="0004726C" w:rsidP="0004726C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Warnung</w:t>
                        </w:r>
                      </w:p>
                    </w:txbxContent>
                  </v:textbox>
                </v:shape>
                <v:shape id="Text Box 11" o:spid="_x0000_s1035" type="#_x0000_t202" style="position:absolute;left:7131;top:314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4726C" w:rsidRPr="00DF09D0" w:rsidRDefault="0004726C" w:rsidP="000472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 3</w:t>
                        </w:r>
                      </w:p>
                      <w:p w:rsidR="0004726C" w:rsidRPr="00DF09D0" w:rsidRDefault="0004726C" w:rsidP="0004726C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New Business Hold</w:t>
                        </w:r>
                      </w:p>
                    </w:txbxContent>
                  </v:textbox>
                </v:shape>
                <v:shape id="Text Box 12" o:spid="_x0000_s1036" type="#_x0000_t202" style="position:absolute;left:8931;top:314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4726C" w:rsidRPr="00DF09D0" w:rsidRDefault="0004726C" w:rsidP="0004726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E 4</w:t>
                        </w:r>
                      </w:p>
                      <w:p w:rsidR="0004726C" w:rsidRPr="00DF09D0" w:rsidRDefault="0004726C" w:rsidP="0004726C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Aussteuern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4" style="position:absolute;left:2274;top:404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sCMAA&#10;AADbAAAADwAAAGRycy9kb3ducmV2LnhtbERPzYrCMBC+L/gOYQRva6qCu1SjWEHdi7B2fYAhGdti&#10;MylNtPXtzYLgbT6+31mue1uLO7W+cqxgMk5AEGtnKi4UnP92n98gfEA2WDsmBQ/ysF4NPpaYGtfx&#10;ie55KEQMYZ+igjKEJpXS65Is+rFriCN3ca3FEGFbSNNiF8NtLadJMpcWK44NJTa0LUlf85tVkE8P&#10;W9vls+x0zPbZ8evXaJ0EpUbDfrMAEagPb/HL/WPi/Dn8/x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msCMAAAADbAAAADwAAAAAAAAAAAAAAAACYAgAAZHJzL2Rvd25y&#10;ZXYueG1sUEsFBgAAAAAEAAQA9QAAAIUDAAAAAA==&#10;" fillcolor="#36f">
                  <v:fill color2="yellow" rotate="t" angle="90" focus="100%" type="gradient"/>
                </v:shape>
                <v:shape id="Text Box 14" o:spid="_x0000_s1038" type="#_x0000_t202" style="position:absolute;left:2811;top:4041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100% Prüfung / Sortierung </w:t>
                        </w:r>
                        <w:r w:rsidRPr="00DF09D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8"/>
                          </w:rPr>
                          <w:t>CSL 1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- durch MEKRA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- durch Lieferant</w:t>
                        </w:r>
                      </w:p>
                    </w:txbxContent>
                  </v:textbox>
                </v:shape>
                <v:shape id="AutoShape 15" o:spid="_x0000_s1039" type="#_x0000_t4" style="position:absolute;left:3351;top:494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ulMMA&#10;AADbAAAADwAAAGRycy9kb3ducmV2LnhtbESPQYvCQAyF7wv+hyHC3taprpS1OooIijex7sVb7MS2&#10;2MmUzqjdf785CN4S3st7Xxar3jXqQV2oPRsYjxJQxIW3NZcGfk/brx9QISJbbDyTgT8KsFoOPhaY&#10;Wf/kIz3yWCoJ4ZChgSrGNtM6FBU5DCPfEot29Z3DKGtXatvhU8JdoydJkmqHNUtDhS1tKipu+d0Z&#10;OJ11et5emukk7w+zdPc9Hd/rvTGfw349BxWpj2/z63pvBV9g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UulMMAAADbAAAADwAAAAAAAAAAAAAAAACYAgAAZHJzL2Rv&#10;d25yZXYueG1sUEsFBgAAAAAEAAQA9QAAAIgDAAAAAA==&#10;" fillcolor="yellow"/>
                <v:shape id="Text Box 16" o:spid="_x0000_s1040" type="#_x0000_t202" style="position:absolute;left:3711;top:494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Qualitätsgespräch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- im Haus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- vor Ort</w:t>
                        </w:r>
                      </w:p>
                    </w:txbxContent>
                  </v:textbox>
                </v:shape>
                <v:shape id="AutoShape 17" o:spid="_x0000_s1041" type="#_x0000_t4" style="position:absolute;left:4374;top:589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oL78A&#10;AADbAAAADwAAAGRycy9kb3ducmV2LnhtbERPTYvCMBC9C/6HMII3Ta1S3K5RRFC8ia0Xb7PNbFts&#10;JqWJWv+9OQgeH+97telNIx7Uudqygtk0AkFcWF1zqeCS7ydLEM4ja2wsk4IXOdish4MVpto++UyP&#10;zJcihLBLUUHlfZtK6YqKDLqpbYkD9287gz7ArpS6w2cIN42MoyiRBmsODRW2tKuouGV3oyC/yuS6&#10;/2sWcdaffpLDfDG710elxqN++wvCU++/4o/7qBXE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+gvvwAAANsAAAAPAAAAAAAAAAAAAAAAAJgCAABkcnMvZG93bnJl&#10;di54bWxQSwUGAAAAAAQABAD1AAAAhAMAAAAA&#10;" fillcolor="yellow"/>
                <v:shape id="Text Box 18" o:spid="_x0000_s1042" type="#_x0000_t202" style="position:absolute;left:4734;top:5891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100% Prüfung / Sortierung </w:t>
                        </w:r>
                        <w:r w:rsidRPr="00DF09D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8"/>
                          </w:rPr>
                          <w:t>CSL 2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- durch externen Dienstleister</w:t>
                        </w:r>
                      </w:p>
                    </w:txbxContent>
                  </v:textbox>
                </v:shape>
                <v:shape id="AutoShape 19" o:spid="_x0000_s1043" type="#_x0000_t4" style="position:absolute;left:5454;top:661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lZMMA&#10;AADbAAAADwAAAGRycy9kb3ducmV2LnhtbESPT4vCMBTE7wt+h/AEb2tqEVmqUUR0XXdP/kHw9mie&#10;bbF5KUm2dr/9RhA8DjPzG2a26EwtWnK+sqxgNExAEOdWV1woOB037x8gfEDWWFsmBX/kYTHvvc0w&#10;0/bOe2oPoRARwj5DBWUITSalz0sy6Ie2IY7e1TqDIUpXSO3wHuGmlmmSTKTBiuNCiQ2tSspvh1+j&#10;YLzefrqfNX0XXPFlNz7b9pJYpQb9bjkFEagLr/Cz/aUVpCk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lZMMAAADbAAAADwAAAAAAAAAAAAAAAACYAgAAZHJzL2Rv&#10;d25yZXYueG1sUEsFBgAAAAAEAAQA9QAAAIgDAAAAAA==&#10;" fillcolor="#fc0"/>
                <v:shape id="Text Box 20" o:spid="_x0000_s1044" type="#_x0000_t202" style="position:absolute;left:5814;top:66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Maßnahmenplan</w:t>
                        </w:r>
                      </w:p>
                    </w:txbxContent>
                  </v:textbox>
                </v:shape>
                <v:shape id="AutoShape 21" o:spid="_x0000_s1045" type="#_x0000_t4" style="position:absolute;left:6354;top:715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Yi8MA&#10;AADbAAAADwAAAGRycy9kb3ducmV2LnhtbESPT4vCMBTE74LfITxhb5oqRaQaRRbd9c9p3UXw9mie&#10;bdnmpSTZWr+9EYQ9DjPzG2ax6kwtWnK+sqxgPEpAEOdWV1wo+PneDmcgfEDWWFsmBXfysFr2ewvM&#10;tL3xF7WnUIgIYZ+hgjKEJpPS5yUZ9CPbEEfvap3BEKUrpHZ4i3BTy0mSTKXBiuNCiQ29l5T/nv6M&#10;gnTz+eGOGzoUXPFln55te0msUm+Dbj0HEagL/+FXe6cVT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Yi8MAAADbAAAADwAAAAAAAAAAAAAAAACYAgAAZHJzL2Rv&#10;d25yZXYueG1sUEsFBgAAAAAEAAQA9QAAAIgDAAAAAA==&#10;" fillcolor="#fc0"/>
                <v:shape id="Text Box 22" o:spid="_x0000_s1046" type="#_x0000_t202" style="position:absolute;left:6714;top:715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Prozessaudit</w:t>
                        </w:r>
                      </w:p>
                    </w:txbxContent>
                  </v:textbox>
                </v:shape>
                <v:shape id="AutoShape 23" o:spid="_x0000_s1047" type="#_x0000_t4" style="position:absolute;left:7794;top:769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+xsEA&#10;AADbAAAADwAAAGRycy9kb3ducmV2LnhtbESPQYvCMBSE7wv+h/AEb2uqaJGuUWRF3Ouql709mmdT&#10;TF5qk23rvzcLCx6HmfmGWW8HZ0VHbag9K5hNMxDEpdc1Vwou58P7CkSIyBqtZ1LwoADbzehtjYX2&#10;PX9Td4qVSBAOBSowMTaFlKE05DBMfUOcvKtvHcYk20rqFvsEd1bOsyyXDmtOCwYb+jRU3k6/TsGi&#10;R2+Hy2xvVvVx2f3Y+z5b5kpNxsPuA0SkIb7C/+0vrWCew9+X9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fsbBAAAA2wAAAA8AAAAAAAAAAAAAAAAAmAIAAGRycy9kb3du&#10;cmV2LnhtbFBLBQYAAAAABAAEAPUAAACGAwAAAAA=&#10;" fillcolor="#f60"/>
                <v:shape id="Text Box 24" o:spid="_x0000_s1048" type="#_x0000_t202" style="position:absolute;left:8154;top:769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Temporäre Sperre für</w:t>
                        </w:r>
                      </w:p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neue Aufträge</w:t>
                        </w:r>
                      </w:p>
                    </w:txbxContent>
                  </v:textbox>
                </v:shape>
                <v:shape id="AutoShape 25" o:spid="_x0000_s1049" type="#_x0000_t4" style="position:absolute;left:8694;top:841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LYMEA&#10;AADbAAAADwAAAGRycy9kb3ducmV2LnhtbERPTWvCQBC9F/wPywi91Y1WSkldpQpCKZRQbfE6ZMck&#10;Njsbstsk+uudg+Dx8b4Xq8HVqqM2VJ4NTCcJKOLc24oLAz/77dMrqBCRLdaeycCZAqyWo4cFptb3&#10;/E3dLhZKQjikaKCMsUm1DnlJDsPEN8TCHX3rMApsC21b7CXc1XqWJC/aYcXSUGJDm5Lyv92/M9Bn&#10;nyI5PK+T38ziZX7Ivs6nzpjH8fD+BirSEO/im/vDGpjJWPkiP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S2DBAAAA2wAAAA8AAAAAAAAAAAAAAAAAmAIAAGRycy9kb3du&#10;cmV2LnhtbFBLBQYAAAAABAAEAPUAAACGAwAAAAA=&#10;" fillcolor="red"/>
                <v:shape id="Text Box 26" o:spid="_x0000_s1050" type="#_x0000_t202" style="position:absolute;left:9054;top:8411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4726C" w:rsidRPr="00DF09D0" w:rsidRDefault="0004726C" w:rsidP="0004726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DF09D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Sperre für neue Aufträge</w:t>
                        </w:r>
                      </w:p>
                    </w:txbxContent>
                  </v:textbox>
                </v:shape>
                <v:rect id="Rectangle 27" o:spid="_x0000_s1051" style="position:absolute;left:10551;top:31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line id="Line 28" o:spid="_x0000_s1052" style="position:absolute;visibility:visible;mso-wrap-style:square" from="10551,3141" to="1055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rect id="Rectangle 29" o:spid="_x0000_s1053" style="position:absolute;left:1314;top:3011;width:97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/v:group>
            </w:pict>
          </mc:Fallback>
        </mc:AlternateContent>
      </w:r>
      <w:bookmarkStart w:id="3" w:name="OLE_LINK3"/>
      <w:bookmarkStart w:id="4" w:name="OLE_LINK2"/>
      <w:bookmarkStart w:id="5" w:name="OLE_LINK1"/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  <w:r w:rsidRPr="0004726C">
        <w:rPr>
          <w:rFonts w:ascii="Arial" w:hAnsi="Arial" w:cs="Arial"/>
          <w:sz w:val="22"/>
          <w:szCs w:val="22"/>
        </w:rPr>
        <w:t xml:space="preserve">             </w:t>
      </w: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bookmarkEnd w:id="3"/>
    <w:bookmarkEnd w:id="4"/>
    <w:bookmarkEnd w:id="5"/>
    <w:p w:rsid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Default="0004726C" w:rsidP="00DF09D0">
      <w:pPr>
        <w:jc w:val="both"/>
        <w:rPr>
          <w:rFonts w:ascii="Arial" w:hAnsi="Arial" w:cs="Arial"/>
          <w:sz w:val="22"/>
          <w:szCs w:val="22"/>
        </w:rPr>
      </w:pPr>
    </w:p>
    <w:p w:rsidR="0004726C" w:rsidRPr="00F92B08" w:rsidRDefault="002750CC" w:rsidP="002750CC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1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Eskalationsstufen</w:t>
      </w:r>
    </w:p>
    <w:p w:rsidR="007E13E7" w:rsidRPr="00F92B08" w:rsidRDefault="007E13E7" w:rsidP="007E13E7">
      <w:pPr>
        <w:ind w:left="1065"/>
        <w:jc w:val="both"/>
        <w:rPr>
          <w:rFonts w:ascii="Arial" w:hAnsi="Arial" w:cs="Arial"/>
          <w:b/>
          <w:sz w:val="20"/>
        </w:rPr>
      </w:pPr>
    </w:p>
    <w:p w:rsidR="0004726C" w:rsidRPr="00F92B08" w:rsidRDefault="007E13E7" w:rsidP="00DF09D0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1.1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Eskalationsstufe E 0 – Standardablauf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Im Standardablauf (Eskalationsstufe </w:t>
      </w:r>
      <w:r w:rsidRPr="00F92B08">
        <w:rPr>
          <w:rFonts w:ascii="Arial" w:hAnsi="Arial" w:cs="Arial"/>
          <w:iCs/>
          <w:sz w:val="20"/>
        </w:rPr>
        <w:t>E 0</w:t>
      </w:r>
      <w:r w:rsidRPr="00F92B08">
        <w:rPr>
          <w:rFonts w:ascii="Arial" w:hAnsi="Arial" w:cs="Arial"/>
          <w:i/>
          <w:sz w:val="20"/>
        </w:rPr>
        <w:t>)</w:t>
      </w:r>
      <w:r w:rsidR="007E13E7" w:rsidRPr="00F92B08">
        <w:rPr>
          <w:rFonts w:ascii="Arial" w:hAnsi="Arial" w:cs="Arial"/>
          <w:sz w:val="20"/>
        </w:rPr>
        <w:t>, werden Lieferungen von MEKRA</w:t>
      </w:r>
      <w:r w:rsidRPr="00F92B08">
        <w:rPr>
          <w:rFonts w:ascii="Arial" w:hAnsi="Arial" w:cs="Arial"/>
          <w:sz w:val="20"/>
        </w:rPr>
        <w:t xml:space="preserve"> vertragsgemäß mit normaler Dynamisierung im Wareneingang geprüft und bei Abweichungen von der Spezifikation beanstandet.</w:t>
      </w:r>
    </w:p>
    <w:p w:rsidR="007E13E7" w:rsidRPr="00F92B08" w:rsidRDefault="007E13E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Die zuständige Qualitätsstelle </w:t>
      </w:r>
      <w:r w:rsidR="007E13E7" w:rsidRPr="00F92B08">
        <w:rPr>
          <w:rFonts w:ascii="Arial" w:hAnsi="Arial" w:cs="Arial"/>
          <w:sz w:val="20"/>
        </w:rPr>
        <w:t>bei MEKRA</w:t>
      </w:r>
      <w:r w:rsidRPr="00F92B08">
        <w:rPr>
          <w:rFonts w:ascii="Arial" w:hAnsi="Arial" w:cs="Arial"/>
          <w:sz w:val="20"/>
        </w:rPr>
        <w:t xml:space="preserve"> kann nach einer Beanstandung formlos mittels Prüfbericht für einzelne Lieferungen eine Sonderprüfung durch den Lieferanten fordern, z.B. die nächsten drei Lieferungen 100% zu prüfen. Diese Forderung gilt für das beanstandete Merkmal und das beanstandete Produkt.</w:t>
      </w:r>
    </w:p>
    <w:p w:rsidR="007E13E7" w:rsidRPr="00F92B08" w:rsidRDefault="007E13E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7E13E7" w:rsidP="00DF09D0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1.2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Eskalationsstufe E 1 – Verschärfter Ablauf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Falls sich die durch den Lieferanten verursachten Qualitätsprobleme häufen, können durch </w:t>
      </w:r>
      <w:r w:rsidR="007E13E7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erhöhte Anforderungen an die Prüfung der Ware beim Lieferanten gestellt werden. Dazu verhängt </w:t>
      </w:r>
      <w:r w:rsidR="007E13E7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die Eskalationsstufe E 1 und informiert die Geschäftsleitung des Lieferanten formell mit einem Statusbericht </w:t>
      </w:r>
      <w:r w:rsidR="00E60EF0" w:rsidRPr="00F92B08">
        <w:rPr>
          <w:rFonts w:ascii="Arial" w:hAnsi="Arial" w:cs="Arial"/>
          <w:sz w:val="20"/>
        </w:rPr>
        <w:t>(</w:t>
      </w:r>
      <w:r w:rsidR="00F92B08">
        <w:rPr>
          <w:rFonts w:ascii="Arial" w:hAnsi="Arial" w:cs="Arial"/>
          <w:sz w:val="20"/>
        </w:rPr>
        <w:t>QSV_A</w:t>
      </w:r>
      <w:r w:rsidR="0075016C" w:rsidRPr="00F92B08">
        <w:rPr>
          <w:rFonts w:ascii="Arial" w:hAnsi="Arial" w:cs="Arial"/>
          <w:sz w:val="20"/>
        </w:rPr>
        <w:t>_Eskalation Prozess-Escalation Process</w:t>
      </w:r>
      <w:r w:rsidR="00E60EF0" w:rsidRPr="00F92B08">
        <w:rPr>
          <w:rFonts w:ascii="Arial" w:hAnsi="Arial" w:cs="Arial"/>
          <w:sz w:val="20"/>
        </w:rPr>
        <w:t>)</w:t>
      </w:r>
      <w:r w:rsidR="00E60EF0" w:rsidRPr="00F92B08">
        <w:rPr>
          <w:rFonts w:ascii="Arial" w:hAnsi="Arial" w:cs="Arial"/>
          <w:color w:val="FF0000"/>
          <w:sz w:val="20"/>
        </w:rPr>
        <w:t xml:space="preserve"> </w:t>
      </w:r>
      <w:r w:rsidRPr="00F92B08">
        <w:rPr>
          <w:rFonts w:ascii="Arial" w:hAnsi="Arial" w:cs="Arial"/>
          <w:sz w:val="20"/>
        </w:rPr>
        <w:t>über die Auflagen.</w:t>
      </w:r>
    </w:p>
    <w:p w:rsidR="0003726B" w:rsidRPr="00F92B08" w:rsidRDefault="0003726B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Hat der Lieferant dank geeigneter Korrekturmaßnahmen</w:t>
      </w:r>
      <w:r w:rsidR="007E13E7" w:rsidRPr="00F92B08">
        <w:rPr>
          <w:rFonts w:ascii="Arial" w:hAnsi="Arial" w:cs="Arial"/>
          <w:sz w:val="20"/>
        </w:rPr>
        <w:t xml:space="preserve"> über einen von MEKRA</w:t>
      </w:r>
      <w:r w:rsidRPr="00F92B08">
        <w:rPr>
          <w:rFonts w:ascii="Arial" w:hAnsi="Arial" w:cs="Arial"/>
          <w:sz w:val="20"/>
        </w:rPr>
        <w:t xml:space="preserve"> festgelegten Zeitraum keine weiteren Beanstandu</w:t>
      </w:r>
      <w:r w:rsidR="007E13E7" w:rsidRPr="00F92B08">
        <w:rPr>
          <w:rFonts w:ascii="Arial" w:hAnsi="Arial" w:cs="Arial"/>
          <w:sz w:val="20"/>
        </w:rPr>
        <w:t xml:space="preserve">ngen </w:t>
      </w:r>
      <w:r w:rsidR="0003726B" w:rsidRPr="00F92B08">
        <w:rPr>
          <w:rFonts w:ascii="Arial" w:hAnsi="Arial" w:cs="Arial"/>
          <w:sz w:val="20"/>
        </w:rPr>
        <w:t xml:space="preserve">verursacht, wird </w:t>
      </w:r>
      <w:r w:rsidRPr="00F92B08">
        <w:rPr>
          <w:rFonts w:ascii="Arial" w:hAnsi="Arial" w:cs="Arial"/>
          <w:sz w:val="20"/>
        </w:rPr>
        <w:t xml:space="preserve">die Eskalationsstufe über einen formellen </w:t>
      </w:r>
      <w:r w:rsidRPr="00F92B08">
        <w:rPr>
          <w:rFonts w:ascii="Arial" w:hAnsi="Arial" w:cs="Arial"/>
          <w:i/>
          <w:iCs/>
          <w:sz w:val="20"/>
        </w:rPr>
        <w:t xml:space="preserve">Statusbericht </w:t>
      </w:r>
      <w:r w:rsidRPr="00F92B08">
        <w:rPr>
          <w:rFonts w:ascii="Arial" w:hAnsi="Arial" w:cs="Arial"/>
          <w:sz w:val="20"/>
        </w:rPr>
        <w:t xml:space="preserve">von E 1 auf </w:t>
      </w:r>
      <w:r w:rsidRPr="00F92B08">
        <w:rPr>
          <w:rFonts w:ascii="Arial" w:hAnsi="Arial" w:cs="Arial"/>
          <w:iCs/>
          <w:sz w:val="20"/>
        </w:rPr>
        <w:t>E 0</w:t>
      </w:r>
      <w:r w:rsidRPr="00F92B08">
        <w:rPr>
          <w:rFonts w:ascii="Arial" w:hAnsi="Arial" w:cs="Arial"/>
          <w:sz w:val="20"/>
        </w:rPr>
        <w:t xml:space="preserve"> zurückgestuft.</w:t>
      </w:r>
    </w:p>
    <w:p w:rsidR="007E13E7" w:rsidRDefault="007E13E7" w:rsidP="00DF09D0">
      <w:pPr>
        <w:jc w:val="both"/>
        <w:rPr>
          <w:rFonts w:ascii="Arial" w:hAnsi="Arial" w:cs="Arial"/>
          <w:sz w:val="20"/>
        </w:rPr>
      </w:pPr>
    </w:p>
    <w:p w:rsidR="00F92B08" w:rsidRDefault="00F92B08" w:rsidP="00DF09D0">
      <w:pPr>
        <w:jc w:val="both"/>
        <w:rPr>
          <w:rFonts w:ascii="Arial" w:hAnsi="Arial" w:cs="Arial"/>
          <w:sz w:val="20"/>
        </w:rPr>
      </w:pPr>
    </w:p>
    <w:p w:rsidR="00F92B08" w:rsidRPr="00F92B08" w:rsidRDefault="00F92B08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7E13E7" w:rsidP="00DF09D0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lastRenderedPageBreak/>
        <w:t>1.3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Eskalationsstufe E 2 – Warnung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Sollte der Lieferant in der Zeit, in der er auf Eskalationsstufe </w:t>
      </w:r>
      <w:r w:rsidRPr="00F92B08">
        <w:rPr>
          <w:rFonts w:ascii="Arial" w:hAnsi="Arial" w:cs="Arial"/>
          <w:iCs/>
          <w:sz w:val="20"/>
        </w:rPr>
        <w:t xml:space="preserve">E 1 eingestuft ist, weitere Qualitätsprobleme verursachen, kann </w:t>
      </w:r>
      <w:r w:rsidR="007E13E7" w:rsidRPr="00F92B08">
        <w:rPr>
          <w:rFonts w:ascii="Arial" w:hAnsi="Arial" w:cs="Arial"/>
          <w:iCs/>
          <w:sz w:val="20"/>
        </w:rPr>
        <w:t>MEKRA</w:t>
      </w:r>
      <w:r w:rsidRPr="00F92B08">
        <w:rPr>
          <w:rFonts w:ascii="Arial" w:hAnsi="Arial" w:cs="Arial"/>
          <w:iCs/>
          <w:sz w:val="20"/>
        </w:rPr>
        <w:t xml:space="preserve"> weite</w:t>
      </w:r>
      <w:r w:rsidR="00590E1E" w:rsidRPr="00F92B08">
        <w:rPr>
          <w:rFonts w:ascii="Arial" w:hAnsi="Arial" w:cs="Arial"/>
          <w:iCs/>
          <w:sz w:val="20"/>
        </w:rPr>
        <w:t xml:space="preserve">r eskalieren. Dazu verhängt </w:t>
      </w:r>
      <w:r w:rsidR="007E13E7" w:rsidRPr="00F92B08">
        <w:rPr>
          <w:rFonts w:ascii="Arial" w:hAnsi="Arial" w:cs="Arial"/>
          <w:iCs/>
          <w:sz w:val="20"/>
        </w:rPr>
        <w:t xml:space="preserve">MEKRA </w:t>
      </w:r>
      <w:r w:rsidRPr="00F92B08">
        <w:rPr>
          <w:rFonts w:ascii="Arial" w:hAnsi="Arial" w:cs="Arial"/>
          <w:iCs/>
          <w:sz w:val="20"/>
        </w:rPr>
        <w:t>die Eskalationsstufe E 2 und informiert die Geschäftsleitun</w:t>
      </w:r>
      <w:r w:rsidRPr="00F92B08">
        <w:rPr>
          <w:rFonts w:ascii="Arial" w:hAnsi="Arial" w:cs="Arial"/>
          <w:sz w:val="20"/>
        </w:rPr>
        <w:t xml:space="preserve">g des Lieferanten formell mit einem </w:t>
      </w:r>
      <w:r w:rsidRPr="00F92B08">
        <w:rPr>
          <w:rFonts w:ascii="Arial" w:hAnsi="Arial" w:cs="Arial"/>
          <w:i/>
          <w:iCs/>
          <w:sz w:val="20"/>
        </w:rPr>
        <w:t>Statusbericht</w:t>
      </w:r>
      <w:r w:rsidRPr="00F92B08">
        <w:rPr>
          <w:rFonts w:ascii="Arial" w:hAnsi="Arial" w:cs="Arial"/>
          <w:sz w:val="20"/>
        </w:rPr>
        <w:t xml:space="preserve"> darüber. </w:t>
      </w:r>
    </w:p>
    <w:p w:rsidR="000063A6" w:rsidRPr="00F92B08" w:rsidRDefault="000063A6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Im Fall besonders kritischer Fehler kann die Eskalationsstufe E 2 auch ohne vorherige Einstufung in E 1 verhängt werden.</w:t>
      </w:r>
    </w:p>
    <w:p w:rsidR="000063A6" w:rsidRPr="00F92B08" w:rsidRDefault="000063A6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Hat der Lieferant dank geeigneter Korrektu</w:t>
      </w:r>
      <w:r w:rsidR="007E13E7" w:rsidRPr="00F92B08">
        <w:rPr>
          <w:rFonts w:ascii="Arial" w:hAnsi="Arial" w:cs="Arial"/>
          <w:sz w:val="20"/>
        </w:rPr>
        <w:t>rmaßnahmen über einen von MEKRA</w:t>
      </w:r>
      <w:r w:rsidRPr="00F92B08">
        <w:rPr>
          <w:rFonts w:ascii="Arial" w:hAnsi="Arial" w:cs="Arial"/>
          <w:sz w:val="20"/>
        </w:rPr>
        <w:t xml:space="preserve"> festgelegten Zeitraum keine weiteren Beanstandungen verursacht und gege</w:t>
      </w:r>
      <w:r w:rsidR="007E13E7" w:rsidRPr="00F92B08">
        <w:rPr>
          <w:rFonts w:ascii="Arial" w:hAnsi="Arial" w:cs="Arial"/>
          <w:sz w:val="20"/>
        </w:rPr>
        <w:t>benenfalls zusätzlich von MEKRA</w:t>
      </w:r>
      <w:r w:rsidRPr="00F92B08">
        <w:rPr>
          <w:rFonts w:ascii="Arial" w:hAnsi="Arial" w:cs="Arial"/>
          <w:sz w:val="20"/>
        </w:rPr>
        <w:t xml:space="preserve"> festg</w:t>
      </w:r>
      <w:r w:rsidR="00590E1E" w:rsidRPr="00F92B08">
        <w:rPr>
          <w:rFonts w:ascii="Arial" w:hAnsi="Arial" w:cs="Arial"/>
          <w:sz w:val="20"/>
        </w:rPr>
        <w:t xml:space="preserve">elegte Auflagen erfüllt, wird </w:t>
      </w:r>
      <w:r w:rsidRPr="00F92B08">
        <w:rPr>
          <w:rFonts w:ascii="Arial" w:hAnsi="Arial" w:cs="Arial"/>
          <w:sz w:val="20"/>
        </w:rPr>
        <w:t>die Eskalationsstufe über einen formellen Statusbericht von E 2 auf E 1 zurückgestuft.</w:t>
      </w:r>
    </w:p>
    <w:p w:rsidR="007E13E7" w:rsidRPr="00F92B08" w:rsidRDefault="007E13E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7E13E7" w:rsidP="00DF09D0">
      <w:pPr>
        <w:jc w:val="both"/>
        <w:rPr>
          <w:rFonts w:ascii="Arial" w:hAnsi="Arial" w:cs="Arial"/>
          <w:b/>
          <w:sz w:val="20"/>
          <w:lang w:val="en-US"/>
        </w:rPr>
      </w:pPr>
      <w:r w:rsidRPr="00F92B08">
        <w:rPr>
          <w:rFonts w:ascii="Arial" w:hAnsi="Arial" w:cs="Arial"/>
          <w:b/>
          <w:sz w:val="20"/>
          <w:lang w:val="en-US"/>
        </w:rPr>
        <w:t>1.4</w:t>
      </w:r>
      <w:r w:rsidRPr="00F92B08">
        <w:rPr>
          <w:rFonts w:ascii="Arial" w:hAnsi="Arial" w:cs="Arial"/>
          <w:b/>
          <w:sz w:val="20"/>
          <w:lang w:val="en-US"/>
        </w:rPr>
        <w:tab/>
        <w:t>Eskalationsstufe</w:t>
      </w:r>
      <w:r w:rsidR="0004726C" w:rsidRPr="00F92B08">
        <w:rPr>
          <w:rFonts w:ascii="Arial" w:hAnsi="Arial" w:cs="Arial"/>
          <w:b/>
          <w:sz w:val="20"/>
          <w:lang w:val="en-US"/>
        </w:rPr>
        <w:t xml:space="preserve"> E 3 – New Business Hold (NBH)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Sollten alle Aktivitäten nicht zu einer deutlichen Verbesserung der Qualität führen, oder ist die Zeitdauer der Eskalationsstufe E 2 </w:t>
      </w:r>
      <w:r w:rsidR="00590E1E" w:rsidRPr="00F92B08">
        <w:rPr>
          <w:rFonts w:ascii="Arial" w:hAnsi="Arial" w:cs="Arial"/>
          <w:sz w:val="20"/>
        </w:rPr>
        <w:t xml:space="preserve">zu lang, wird der Lieferant von </w:t>
      </w:r>
      <w:r w:rsidR="007E13E7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durch Erteilung des Status </w:t>
      </w:r>
      <w:r w:rsidRPr="00F92B08">
        <w:rPr>
          <w:rFonts w:ascii="Arial" w:hAnsi="Arial" w:cs="Arial"/>
          <w:i/>
          <w:sz w:val="20"/>
        </w:rPr>
        <w:t>New Business Hold</w:t>
      </w:r>
      <w:r w:rsidRPr="00F92B08">
        <w:rPr>
          <w:rFonts w:ascii="Arial" w:hAnsi="Arial" w:cs="Arial"/>
          <w:sz w:val="20"/>
        </w:rPr>
        <w:t xml:space="preserve"> (</w:t>
      </w:r>
      <w:r w:rsidRPr="00F92B08">
        <w:rPr>
          <w:rFonts w:ascii="Arial" w:hAnsi="Arial" w:cs="Arial"/>
          <w:i/>
          <w:sz w:val="20"/>
        </w:rPr>
        <w:t>NBH</w:t>
      </w:r>
      <w:r w:rsidRPr="00F92B08">
        <w:rPr>
          <w:rFonts w:ascii="Arial" w:hAnsi="Arial" w:cs="Arial"/>
          <w:sz w:val="20"/>
        </w:rPr>
        <w:t xml:space="preserve">) temporär für Aufträge zu neue Projekten gesperrt. Der </w:t>
      </w:r>
      <w:r w:rsidR="007E13E7" w:rsidRPr="00F92B08">
        <w:rPr>
          <w:rFonts w:ascii="Arial" w:hAnsi="Arial" w:cs="Arial"/>
          <w:sz w:val="20"/>
        </w:rPr>
        <w:t>SQA</w:t>
      </w:r>
      <w:r w:rsidRPr="00F92B08">
        <w:rPr>
          <w:rFonts w:ascii="Arial" w:hAnsi="Arial" w:cs="Arial"/>
          <w:sz w:val="20"/>
        </w:rPr>
        <w:t xml:space="preserve"> teilt dies der Geschäftsleitung des Lieferanten formell durch einen </w:t>
      </w:r>
      <w:r w:rsidRPr="00F92B08">
        <w:rPr>
          <w:rFonts w:ascii="Arial" w:hAnsi="Arial" w:cs="Arial"/>
          <w:i/>
          <w:iCs/>
          <w:sz w:val="20"/>
        </w:rPr>
        <w:t>Statusbericht</w:t>
      </w:r>
      <w:r w:rsidRPr="00F92B08">
        <w:rPr>
          <w:rFonts w:ascii="Arial" w:hAnsi="Arial" w:cs="Arial"/>
          <w:sz w:val="20"/>
        </w:rPr>
        <w:t xml:space="preserve">, in dem auch die zu erfüllenden Kriterien für eine Aufhebung des Status </w:t>
      </w:r>
      <w:r w:rsidRPr="00F92B08">
        <w:rPr>
          <w:rFonts w:ascii="Arial" w:hAnsi="Arial" w:cs="Arial"/>
          <w:i/>
          <w:sz w:val="20"/>
        </w:rPr>
        <w:t>New Business Hold</w:t>
      </w:r>
      <w:r w:rsidRPr="00F92B08">
        <w:rPr>
          <w:rFonts w:ascii="Arial" w:hAnsi="Arial" w:cs="Arial"/>
          <w:sz w:val="20"/>
        </w:rPr>
        <w:t xml:space="preserve"> festgelegt sind, mit.</w:t>
      </w:r>
    </w:p>
    <w:p w:rsidR="007E13E7" w:rsidRPr="00F92B08" w:rsidRDefault="007E13E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Weitere Gründe zur Erteilung des Status </w:t>
      </w:r>
      <w:r w:rsidRPr="00F92B08">
        <w:rPr>
          <w:rFonts w:ascii="Arial" w:hAnsi="Arial" w:cs="Arial"/>
          <w:i/>
          <w:sz w:val="20"/>
        </w:rPr>
        <w:t>New Business Hold</w:t>
      </w:r>
      <w:r w:rsidRPr="00F92B08">
        <w:rPr>
          <w:rFonts w:ascii="Arial" w:hAnsi="Arial" w:cs="Arial"/>
          <w:sz w:val="20"/>
        </w:rPr>
        <w:t xml:space="preserve"> können sein:</w:t>
      </w:r>
    </w:p>
    <w:p w:rsidR="0004726C" w:rsidRPr="00F92B08" w:rsidRDefault="0004726C" w:rsidP="007E13E7">
      <w:pPr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Die Zertifizierung des Qualitätsmanagementsystems ist länger als sechs Monate abgelaufen oder ungültig</w:t>
      </w:r>
    </w:p>
    <w:p w:rsidR="0004726C" w:rsidRPr="00F92B08" w:rsidRDefault="0004726C" w:rsidP="007E13E7">
      <w:pPr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Mangelnde Kooperation des Lieferanten bei notwendigen Korrekturmaßnahmen</w:t>
      </w:r>
    </w:p>
    <w:p w:rsidR="0004726C" w:rsidRPr="00F92B08" w:rsidRDefault="0004726C" w:rsidP="007E13E7">
      <w:pPr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Mangelnde Versorgungssicherheit</w:t>
      </w:r>
    </w:p>
    <w:p w:rsidR="007E13E7" w:rsidRPr="00F92B08" w:rsidRDefault="007E13E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Die Rücknahme des Status </w:t>
      </w:r>
      <w:r w:rsidRPr="00F92B08">
        <w:rPr>
          <w:rFonts w:ascii="Arial" w:hAnsi="Arial" w:cs="Arial"/>
          <w:i/>
          <w:sz w:val="20"/>
        </w:rPr>
        <w:t xml:space="preserve">New Business Hold </w:t>
      </w:r>
      <w:r w:rsidRPr="00F92B08">
        <w:rPr>
          <w:rFonts w:ascii="Arial" w:hAnsi="Arial" w:cs="Arial"/>
          <w:sz w:val="20"/>
        </w:rPr>
        <w:t xml:space="preserve">erfolgt erst nach Überprüfung der Wirksamkeit der festgelegten Maßnahmen durch </w:t>
      </w:r>
      <w:r w:rsidR="007E13E7" w:rsidRPr="00F92B08">
        <w:rPr>
          <w:rFonts w:ascii="Arial" w:hAnsi="Arial" w:cs="Arial"/>
          <w:sz w:val="20"/>
        </w:rPr>
        <w:t>MEKRA</w:t>
      </w:r>
      <w:r w:rsidR="00590E1E" w:rsidRPr="00F92B08">
        <w:rPr>
          <w:rFonts w:ascii="Arial" w:hAnsi="Arial" w:cs="Arial"/>
          <w:sz w:val="20"/>
        </w:rPr>
        <w:t xml:space="preserve"> und wird dem Lieferanten </w:t>
      </w:r>
      <w:r w:rsidRPr="00F92B08">
        <w:rPr>
          <w:rFonts w:ascii="Arial" w:hAnsi="Arial" w:cs="Arial"/>
          <w:sz w:val="20"/>
        </w:rPr>
        <w:t xml:space="preserve">formell mittels </w:t>
      </w:r>
      <w:r w:rsidRPr="00F92B08">
        <w:rPr>
          <w:rFonts w:ascii="Arial" w:hAnsi="Arial" w:cs="Arial"/>
          <w:i/>
          <w:iCs/>
          <w:sz w:val="20"/>
        </w:rPr>
        <w:t>Statusbericht</w:t>
      </w:r>
      <w:r w:rsidRPr="00F92B08">
        <w:rPr>
          <w:rFonts w:ascii="Arial" w:hAnsi="Arial" w:cs="Arial"/>
          <w:sz w:val="20"/>
        </w:rPr>
        <w:t xml:space="preserve"> mitgeteilt.</w:t>
      </w:r>
    </w:p>
    <w:p w:rsidR="00DA3667" w:rsidRPr="00F92B08" w:rsidRDefault="00DA3667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DA3667" w:rsidP="00DF09D0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1.5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Eskalationsstufe 4 – Aussteuern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Wird trotz Unterstützung durch </w:t>
      </w:r>
      <w:r w:rsidR="00DA3667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keine signifikante Verbesserung der Qualität erreicht bzw. werden festgelegte Auflagen nicht erfüllt, wird der Lieferant dauerhaft von Neugeschäft ausgeschlossen und ein Lieferantenwechsel schnellstmöglich durchgeführt.</w:t>
      </w:r>
    </w:p>
    <w:p w:rsidR="002750CC" w:rsidRPr="00F92B08" w:rsidRDefault="002750CC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2750CC" w:rsidP="002750CC">
      <w:pPr>
        <w:jc w:val="both"/>
        <w:rPr>
          <w:rFonts w:ascii="Arial" w:hAnsi="Arial" w:cs="Arial"/>
          <w:b/>
          <w:sz w:val="20"/>
          <w:lang w:val="en-US"/>
        </w:rPr>
      </w:pPr>
      <w:r w:rsidRPr="00F92B08">
        <w:rPr>
          <w:rFonts w:ascii="Arial" w:hAnsi="Arial" w:cs="Arial"/>
          <w:b/>
          <w:sz w:val="20"/>
          <w:lang w:val="en-US"/>
        </w:rPr>
        <w:t>2</w:t>
      </w:r>
      <w:r w:rsidRPr="00F92B08">
        <w:rPr>
          <w:rFonts w:ascii="Arial" w:hAnsi="Arial" w:cs="Arial"/>
          <w:b/>
          <w:sz w:val="20"/>
          <w:lang w:val="en-US"/>
        </w:rPr>
        <w:tab/>
      </w:r>
      <w:r w:rsidR="0004726C" w:rsidRPr="00F92B08">
        <w:rPr>
          <w:rFonts w:ascii="Arial" w:hAnsi="Arial" w:cs="Arial"/>
          <w:b/>
          <w:sz w:val="20"/>
          <w:lang w:val="en-US"/>
        </w:rPr>
        <w:t>Auflagen</w:t>
      </w:r>
    </w:p>
    <w:p w:rsidR="00DA3667" w:rsidRPr="00F92B08" w:rsidRDefault="00DA3667" w:rsidP="00DA3667">
      <w:pPr>
        <w:ind w:left="1065"/>
        <w:jc w:val="both"/>
        <w:rPr>
          <w:rFonts w:ascii="Arial" w:hAnsi="Arial" w:cs="Arial"/>
          <w:sz w:val="20"/>
          <w:lang w:val="en-US"/>
        </w:rPr>
      </w:pPr>
    </w:p>
    <w:p w:rsidR="00DA3667" w:rsidRPr="00F92B08" w:rsidRDefault="002750CC" w:rsidP="002750CC">
      <w:pPr>
        <w:jc w:val="both"/>
        <w:rPr>
          <w:rFonts w:ascii="Arial" w:hAnsi="Arial" w:cs="Arial"/>
          <w:b/>
          <w:sz w:val="20"/>
          <w:lang w:val="en-US"/>
        </w:rPr>
      </w:pPr>
      <w:r w:rsidRPr="00F92B08">
        <w:rPr>
          <w:rFonts w:ascii="Arial" w:hAnsi="Arial" w:cs="Arial"/>
          <w:b/>
          <w:sz w:val="20"/>
          <w:lang w:val="en-US"/>
        </w:rPr>
        <w:t>2.1</w:t>
      </w:r>
      <w:r w:rsidRPr="00F92B08">
        <w:rPr>
          <w:rFonts w:ascii="Arial" w:hAnsi="Arial" w:cs="Arial"/>
          <w:b/>
          <w:sz w:val="20"/>
          <w:lang w:val="en-US"/>
        </w:rPr>
        <w:tab/>
      </w:r>
      <w:r w:rsidR="0004726C" w:rsidRPr="00F92B08">
        <w:rPr>
          <w:rFonts w:ascii="Arial" w:hAnsi="Arial" w:cs="Arial"/>
          <w:b/>
          <w:sz w:val="20"/>
          <w:lang w:val="en-US"/>
        </w:rPr>
        <w:t>Controlled Shipping Level 1 (CSL 1)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i/>
          <w:sz w:val="20"/>
        </w:rPr>
        <w:t xml:space="preserve">Controlled Shipping Level 1 </w:t>
      </w:r>
      <w:r w:rsidRPr="00F92B08">
        <w:rPr>
          <w:rFonts w:ascii="Arial" w:hAnsi="Arial" w:cs="Arial"/>
          <w:iCs/>
          <w:sz w:val="20"/>
        </w:rPr>
        <w:t>(</w:t>
      </w:r>
      <w:r w:rsidRPr="00F92B08">
        <w:rPr>
          <w:rFonts w:ascii="Arial" w:hAnsi="Arial" w:cs="Arial"/>
          <w:i/>
          <w:sz w:val="20"/>
        </w:rPr>
        <w:t>CSL 1</w:t>
      </w:r>
      <w:r w:rsidRPr="00F92B08">
        <w:rPr>
          <w:rFonts w:ascii="Arial" w:hAnsi="Arial" w:cs="Arial"/>
          <w:sz w:val="20"/>
        </w:rPr>
        <w:t xml:space="preserve">) bedeutet, dass der Lieferant zusätzlich zu den normalen Prüfumfängen vor jeder Lieferung an </w:t>
      </w:r>
      <w:r w:rsidR="000063A6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eine zusätzl</w:t>
      </w:r>
      <w:r w:rsidR="000063A6" w:rsidRPr="00F92B08">
        <w:rPr>
          <w:rFonts w:ascii="Arial" w:hAnsi="Arial" w:cs="Arial"/>
          <w:sz w:val="20"/>
        </w:rPr>
        <w:t>iche 100% Prüfung für von MEKRA</w:t>
      </w:r>
      <w:r w:rsidRPr="00F92B08">
        <w:rPr>
          <w:rFonts w:ascii="Arial" w:hAnsi="Arial" w:cs="Arial"/>
          <w:sz w:val="20"/>
        </w:rPr>
        <w:t xml:space="preserve"> festgelegte Materialnummern und Merkmale durchführen muss. Diese sowie die Anforderungen an die Dokumentation werden dem Lieferanten im </w:t>
      </w:r>
      <w:r w:rsidRPr="00F92B08">
        <w:rPr>
          <w:rFonts w:ascii="Arial" w:hAnsi="Arial" w:cs="Arial"/>
          <w:i/>
          <w:iCs/>
          <w:sz w:val="20"/>
        </w:rPr>
        <w:t>Statusbericht</w:t>
      </w:r>
      <w:r w:rsidR="0003726B" w:rsidRPr="00F92B08">
        <w:rPr>
          <w:rFonts w:ascii="Arial" w:hAnsi="Arial" w:cs="Arial"/>
          <w:sz w:val="20"/>
        </w:rPr>
        <w:t xml:space="preserve"> </w:t>
      </w:r>
      <w:r w:rsidRPr="00F92B08">
        <w:rPr>
          <w:rFonts w:ascii="Arial" w:hAnsi="Arial" w:cs="Arial"/>
          <w:sz w:val="20"/>
        </w:rPr>
        <w:t>mitgeteilt.</w:t>
      </w:r>
    </w:p>
    <w:p w:rsidR="000063A6" w:rsidRPr="00F92B08" w:rsidRDefault="000063A6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Die geprüften Produkte sind ebenso wie die Verpackung gesondert zu kennzeichnen. Art und Inhalt der Kennzeichnung sind mit </w:t>
      </w:r>
      <w:r w:rsidR="000063A6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abzustimmen.</w:t>
      </w:r>
    </w:p>
    <w:p w:rsidR="000063A6" w:rsidRPr="00F92B08" w:rsidRDefault="000063A6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063A6" w:rsidP="00DF09D0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2.2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Controlled Shipping Level 2 (CSL 2)</w:t>
      </w: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i/>
          <w:sz w:val="20"/>
        </w:rPr>
        <w:t xml:space="preserve">Controlled Shipping Level 2 </w:t>
      </w:r>
      <w:r w:rsidRPr="00F92B08">
        <w:rPr>
          <w:rFonts w:ascii="Arial" w:hAnsi="Arial" w:cs="Arial"/>
          <w:iCs/>
          <w:sz w:val="20"/>
        </w:rPr>
        <w:t>(</w:t>
      </w:r>
      <w:r w:rsidRPr="00F92B08">
        <w:rPr>
          <w:rFonts w:ascii="Arial" w:hAnsi="Arial" w:cs="Arial"/>
          <w:i/>
          <w:sz w:val="20"/>
        </w:rPr>
        <w:t>CSL 2</w:t>
      </w:r>
      <w:r w:rsidRPr="00F92B08">
        <w:rPr>
          <w:rFonts w:ascii="Arial" w:hAnsi="Arial" w:cs="Arial"/>
          <w:iCs/>
          <w:sz w:val="20"/>
        </w:rPr>
        <w:t>)</w:t>
      </w:r>
      <w:r w:rsidRPr="00F92B08">
        <w:rPr>
          <w:rFonts w:ascii="Arial" w:hAnsi="Arial" w:cs="Arial"/>
          <w:sz w:val="20"/>
        </w:rPr>
        <w:t xml:space="preserve"> bedeutet, dass der Lieferant zusätzlich zu seinen normalen Prüfumfängen vor jeder Lieferung an </w:t>
      </w:r>
      <w:r w:rsidR="00702BCD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von einem externen Dienstleister eine zusät</w:t>
      </w:r>
      <w:r w:rsidR="00702BCD" w:rsidRPr="00F92B08">
        <w:rPr>
          <w:rFonts w:ascii="Arial" w:hAnsi="Arial" w:cs="Arial"/>
          <w:sz w:val="20"/>
        </w:rPr>
        <w:t>zliche 100% Prüfung für von MEKRA</w:t>
      </w:r>
      <w:r w:rsidRPr="00F92B08">
        <w:rPr>
          <w:rFonts w:ascii="Arial" w:hAnsi="Arial" w:cs="Arial"/>
          <w:sz w:val="20"/>
        </w:rPr>
        <w:t xml:space="preserve"> festgelegte Materialnummern und Merkmale durchführen lassen muss. Diese sowie die Anforderungen an die Dokumentation werden dem Lieferanten im </w:t>
      </w:r>
      <w:r w:rsidRPr="00F92B08">
        <w:rPr>
          <w:rFonts w:ascii="Arial" w:hAnsi="Arial" w:cs="Arial"/>
          <w:i/>
          <w:iCs/>
          <w:sz w:val="20"/>
        </w:rPr>
        <w:t>Statusbericht</w:t>
      </w:r>
      <w:r w:rsidR="0003726B" w:rsidRPr="00F92B08">
        <w:rPr>
          <w:rFonts w:ascii="Arial" w:hAnsi="Arial" w:cs="Arial"/>
          <w:sz w:val="20"/>
        </w:rPr>
        <w:t xml:space="preserve"> </w:t>
      </w:r>
      <w:r w:rsidRPr="00F92B08">
        <w:rPr>
          <w:rFonts w:ascii="Arial" w:hAnsi="Arial" w:cs="Arial"/>
          <w:sz w:val="20"/>
        </w:rPr>
        <w:t>mitgeteilt.</w:t>
      </w:r>
    </w:p>
    <w:p w:rsidR="00702BCD" w:rsidRPr="00F92B08" w:rsidRDefault="00702BCD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 xml:space="preserve">Der Lieferant hat für den externen Dienstleister eine Sortieranweisung zu erstellen, die zuvor </w:t>
      </w:r>
      <w:r w:rsidR="00702BCD" w:rsidRPr="00F92B08">
        <w:rPr>
          <w:rFonts w:ascii="Arial" w:hAnsi="Arial" w:cs="Arial"/>
          <w:sz w:val="20"/>
        </w:rPr>
        <w:t>von MEKRA</w:t>
      </w:r>
      <w:r w:rsidRPr="00F92B08">
        <w:rPr>
          <w:rFonts w:ascii="Arial" w:hAnsi="Arial" w:cs="Arial"/>
          <w:sz w:val="20"/>
        </w:rPr>
        <w:t xml:space="preserve"> freigegeben sein muss. Er trägt die Verantwortung für die ordnungsgemäße Durchführung der Sortierarbeiten, die Dokumentation der Ergebnisse und die Qualität der gelieferten Produkte.</w:t>
      </w:r>
    </w:p>
    <w:p w:rsidR="00702BCD" w:rsidRPr="00F92B08" w:rsidRDefault="00702BCD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lastRenderedPageBreak/>
        <w:t xml:space="preserve">Die geprüften Produkte sind ebenso wie die Verpackung gesondert zu kennzeichnen. Art und Inhalt der Kennzeichnung sind mit </w:t>
      </w:r>
      <w:r w:rsidR="00702BCD" w:rsidRPr="00F92B08">
        <w:rPr>
          <w:rFonts w:ascii="Arial" w:hAnsi="Arial" w:cs="Arial"/>
          <w:sz w:val="20"/>
        </w:rPr>
        <w:t>MEKRA</w:t>
      </w:r>
      <w:r w:rsidRPr="00F92B08">
        <w:rPr>
          <w:rFonts w:ascii="Arial" w:hAnsi="Arial" w:cs="Arial"/>
          <w:sz w:val="20"/>
        </w:rPr>
        <w:t xml:space="preserve"> abzustimmen.</w:t>
      </w:r>
    </w:p>
    <w:p w:rsidR="00702BCD" w:rsidRPr="00F92B08" w:rsidRDefault="00702BCD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2750CC" w:rsidP="002750CC">
      <w:pPr>
        <w:jc w:val="both"/>
        <w:rPr>
          <w:rFonts w:ascii="Arial" w:hAnsi="Arial" w:cs="Arial"/>
          <w:b/>
          <w:sz w:val="20"/>
        </w:rPr>
      </w:pPr>
      <w:r w:rsidRPr="00F92B08">
        <w:rPr>
          <w:rFonts w:ascii="Arial" w:hAnsi="Arial" w:cs="Arial"/>
          <w:b/>
          <w:sz w:val="20"/>
        </w:rPr>
        <w:t>3</w:t>
      </w:r>
      <w:r w:rsidRPr="00F92B08">
        <w:rPr>
          <w:rFonts w:ascii="Arial" w:hAnsi="Arial" w:cs="Arial"/>
          <w:b/>
          <w:sz w:val="20"/>
        </w:rPr>
        <w:tab/>
      </w:r>
      <w:r w:rsidR="0004726C" w:rsidRPr="00F92B08">
        <w:rPr>
          <w:rFonts w:ascii="Arial" w:hAnsi="Arial" w:cs="Arial"/>
          <w:b/>
          <w:sz w:val="20"/>
        </w:rPr>
        <w:t>Mitgeltende Unterlagen</w:t>
      </w:r>
    </w:p>
    <w:p w:rsidR="00E60EF0" w:rsidRPr="00F92B08" w:rsidRDefault="00E60EF0" w:rsidP="00DF09D0">
      <w:pPr>
        <w:jc w:val="both"/>
        <w:rPr>
          <w:rFonts w:ascii="Arial" w:hAnsi="Arial" w:cs="Arial"/>
          <w:sz w:val="20"/>
        </w:rPr>
      </w:pPr>
    </w:p>
    <w:p w:rsidR="0004726C" w:rsidRPr="00F92B08" w:rsidRDefault="0004726C" w:rsidP="00DF09D0">
      <w:pPr>
        <w:jc w:val="both"/>
        <w:rPr>
          <w:rFonts w:ascii="Arial" w:hAnsi="Arial" w:cs="Arial"/>
          <w:sz w:val="20"/>
        </w:rPr>
      </w:pPr>
      <w:r w:rsidRPr="00F92B08">
        <w:rPr>
          <w:rFonts w:ascii="Arial" w:hAnsi="Arial" w:cs="Arial"/>
          <w:sz w:val="20"/>
        </w:rPr>
        <w:t>Anlage 1</w:t>
      </w:r>
      <w:r w:rsidRPr="00F92B08">
        <w:rPr>
          <w:rFonts w:ascii="Arial" w:hAnsi="Arial" w:cs="Arial"/>
          <w:sz w:val="20"/>
        </w:rPr>
        <w:tab/>
      </w:r>
      <w:r w:rsidR="00F92B08">
        <w:rPr>
          <w:rFonts w:ascii="Arial" w:hAnsi="Arial" w:cs="Arial"/>
          <w:sz w:val="20"/>
        </w:rPr>
        <w:t>QSV_A</w:t>
      </w:r>
      <w:r w:rsidR="0075016C" w:rsidRPr="00F92B08">
        <w:rPr>
          <w:rFonts w:ascii="Arial" w:hAnsi="Arial" w:cs="Arial"/>
          <w:sz w:val="20"/>
        </w:rPr>
        <w:t>_Eskalation Prozess-Escalation Process</w:t>
      </w:r>
    </w:p>
    <w:p w:rsidR="0028784A" w:rsidRPr="00F92B08" w:rsidRDefault="0028784A" w:rsidP="00DF09D0">
      <w:pPr>
        <w:jc w:val="both"/>
        <w:rPr>
          <w:rFonts w:ascii="Arial" w:hAnsi="Arial" w:cs="Arial"/>
          <w:sz w:val="20"/>
        </w:rPr>
      </w:pPr>
    </w:p>
    <w:p w:rsidR="00610D6E" w:rsidRPr="00F92B08" w:rsidRDefault="00610D6E" w:rsidP="00DF09D0">
      <w:pPr>
        <w:jc w:val="both"/>
        <w:rPr>
          <w:rFonts w:ascii="Arial" w:hAnsi="Arial" w:cs="Arial"/>
          <w:sz w:val="20"/>
        </w:rPr>
      </w:pPr>
    </w:p>
    <w:sectPr w:rsidR="00610D6E" w:rsidRPr="00F92B08" w:rsidSect="00F92B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1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8C" w:rsidRDefault="007D5B8C">
      <w:r>
        <w:separator/>
      </w:r>
    </w:p>
  </w:endnote>
  <w:endnote w:type="continuationSeparator" w:id="0">
    <w:p w:rsidR="007D5B8C" w:rsidRDefault="007D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0" w:rsidRPr="00F92B08" w:rsidRDefault="00333320" w:rsidP="00333320">
    <w:pPr>
      <w:rPr>
        <w:rFonts w:ascii="Arial" w:hAnsi="Arial" w:cs="Arial"/>
        <w:sz w:val="18"/>
        <w:szCs w:val="22"/>
      </w:rPr>
    </w:pPr>
    <w:r w:rsidRPr="00F92B08">
      <w:rPr>
        <w:rFonts w:ascii="Arial" w:hAnsi="Arial" w:cs="Arial"/>
        <w:sz w:val="12"/>
      </w:rPr>
      <w:t xml:space="preserve">QSV_Teil 5_Eskalationsprozess                                        </w:t>
    </w:r>
    <w:r w:rsidR="00C85CBE">
      <w:rPr>
        <w:rFonts w:ascii="Arial" w:hAnsi="Arial" w:cs="Arial"/>
        <w:sz w:val="12"/>
      </w:rPr>
      <w:t xml:space="preserve">                              </w:t>
    </w:r>
    <w:r w:rsidRPr="00F92B08">
      <w:rPr>
        <w:rFonts w:ascii="Arial" w:hAnsi="Arial" w:cs="Arial"/>
        <w:sz w:val="12"/>
      </w:rPr>
      <w:t xml:space="preserve">   </w:t>
    </w:r>
    <w:r w:rsidR="00C85CBE">
      <w:rPr>
        <w:rFonts w:ascii="Arial" w:hAnsi="Arial" w:cs="Arial"/>
        <w:sz w:val="12"/>
      </w:rPr>
      <w:t xml:space="preserve">  </w:t>
    </w:r>
    <w:r w:rsidRPr="00F92B08">
      <w:rPr>
        <w:rFonts w:ascii="Arial" w:hAnsi="Arial" w:cs="Arial"/>
        <w:sz w:val="12"/>
      </w:rPr>
      <w:t xml:space="preserve"> Seite </w:t>
    </w:r>
    <w:r w:rsidRPr="00F92B08">
      <w:rPr>
        <w:rFonts w:ascii="Arial" w:hAnsi="Arial" w:cs="Arial"/>
        <w:sz w:val="12"/>
      </w:rPr>
      <w:fldChar w:fldCharType="begin"/>
    </w:r>
    <w:r w:rsidRPr="00F92B08">
      <w:rPr>
        <w:rFonts w:ascii="Arial" w:hAnsi="Arial" w:cs="Arial"/>
        <w:sz w:val="12"/>
      </w:rPr>
      <w:instrText xml:space="preserve"> PAGE </w:instrText>
    </w:r>
    <w:r w:rsidRPr="00F92B08">
      <w:rPr>
        <w:rFonts w:ascii="Arial" w:hAnsi="Arial" w:cs="Arial"/>
        <w:sz w:val="12"/>
      </w:rPr>
      <w:fldChar w:fldCharType="separate"/>
    </w:r>
    <w:r w:rsidR="006F1050">
      <w:rPr>
        <w:rFonts w:ascii="Arial" w:hAnsi="Arial" w:cs="Arial"/>
        <w:noProof/>
        <w:sz w:val="12"/>
      </w:rPr>
      <w:t>1</w:t>
    </w:r>
    <w:r w:rsidRPr="00F92B08">
      <w:rPr>
        <w:rFonts w:ascii="Arial" w:hAnsi="Arial" w:cs="Arial"/>
        <w:sz w:val="12"/>
      </w:rPr>
      <w:fldChar w:fldCharType="end"/>
    </w:r>
    <w:r w:rsidRPr="00F92B08">
      <w:rPr>
        <w:rFonts w:ascii="Arial" w:hAnsi="Arial" w:cs="Arial"/>
        <w:sz w:val="12"/>
      </w:rPr>
      <w:t xml:space="preserve"> von </w:t>
    </w:r>
    <w:r w:rsidRPr="00F92B08">
      <w:rPr>
        <w:rFonts w:ascii="Arial" w:hAnsi="Arial" w:cs="Arial"/>
        <w:sz w:val="12"/>
      </w:rPr>
      <w:fldChar w:fldCharType="begin"/>
    </w:r>
    <w:r w:rsidRPr="00F92B08">
      <w:rPr>
        <w:rFonts w:ascii="Arial" w:hAnsi="Arial" w:cs="Arial"/>
        <w:sz w:val="12"/>
      </w:rPr>
      <w:instrText xml:space="preserve"> NUMPAGES </w:instrText>
    </w:r>
    <w:r w:rsidRPr="00F92B08">
      <w:rPr>
        <w:rFonts w:ascii="Arial" w:hAnsi="Arial" w:cs="Arial"/>
        <w:sz w:val="12"/>
      </w:rPr>
      <w:fldChar w:fldCharType="separate"/>
    </w:r>
    <w:r w:rsidR="006F1050">
      <w:rPr>
        <w:rFonts w:ascii="Arial" w:hAnsi="Arial" w:cs="Arial"/>
        <w:noProof/>
        <w:sz w:val="12"/>
      </w:rPr>
      <w:t>3</w:t>
    </w:r>
    <w:r w:rsidRPr="00F92B08">
      <w:rPr>
        <w:rFonts w:ascii="Arial" w:hAnsi="Arial" w:cs="Arial"/>
        <w:sz w:val="12"/>
      </w:rPr>
      <w:fldChar w:fldCharType="end"/>
    </w:r>
    <w:r w:rsidRPr="00F92B08">
      <w:rPr>
        <w:rFonts w:ascii="Arial" w:hAnsi="Arial" w:cs="Arial"/>
        <w:sz w:val="12"/>
      </w:rPr>
      <w:t xml:space="preserve">                                        </w:t>
    </w:r>
    <w:r w:rsidR="00C85CBE">
      <w:rPr>
        <w:rFonts w:ascii="Arial" w:hAnsi="Arial" w:cs="Arial"/>
        <w:sz w:val="12"/>
      </w:rPr>
      <w:t xml:space="preserve">      </w:t>
    </w:r>
    <w:r w:rsidRPr="00F92B08">
      <w:rPr>
        <w:rFonts w:ascii="Arial" w:hAnsi="Arial" w:cs="Arial"/>
        <w:sz w:val="12"/>
      </w:rPr>
      <w:t xml:space="preserve">             </w:t>
    </w:r>
    <w:r w:rsidR="00C85CBE">
      <w:rPr>
        <w:rFonts w:ascii="Arial" w:hAnsi="Arial" w:cs="Arial"/>
        <w:sz w:val="12"/>
      </w:rPr>
      <w:t xml:space="preserve">                          </w:t>
    </w:r>
    <w:r w:rsidRPr="00F92B08">
      <w:rPr>
        <w:rFonts w:ascii="Arial" w:hAnsi="Arial" w:cs="Arial"/>
        <w:sz w:val="12"/>
      </w:rPr>
      <w:t xml:space="preserve">    Ausgabe </w:t>
    </w:r>
    <w:r w:rsidR="00CD425A">
      <w:rPr>
        <w:rFonts w:ascii="Arial" w:hAnsi="Arial" w:cs="Arial"/>
        <w:sz w:val="12"/>
      </w:rPr>
      <w:t>April 2015</w:t>
    </w:r>
  </w:p>
  <w:p w:rsidR="0035248E" w:rsidRPr="00F92B08" w:rsidRDefault="00333320" w:rsidP="00333320">
    <w:pPr>
      <w:jc w:val="both"/>
      <w:rPr>
        <w:rFonts w:ascii="Arial" w:hAnsi="Arial" w:cs="Arial"/>
        <w:sz w:val="12"/>
      </w:rPr>
    </w:pPr>
    <w:r w:rsidRPr="00F92B08">
      <w:rPr>
        <w:rFonts w:ascii="Arial" w:hAnsi="Arial" w:cs="Arial"/>
        <w:sz w:val="12"/>
      </w:rPr>
      <w:t xml:space="preserve">Ersteller: H.Pala </w:t>
    </w:r>
  </w:p>
  <w:p w:rsidR="00F92B08" w:rsidRPr="00F92B08" w:rsidRDefault="00F92B08" w:rsidP="00333320">
    <w:pPr>
      <w:jc w:val="both"/>
      <w:rPr>
        <w:rFonts w:ascii="Arial" w:hAnsi="Arial" w:cs="Arial"/>
        <w:sz w:val="12"/>
      </w:rPr>
    </w:pPr>
  </w:p>
  <w:p w:rsidR="00F92B08" w:rsidRPr="004B602F" w:rsidRDefault="00F92B08" w:rsidP="00F92B08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b/>
        <w:sz w:val="11"/>
        <w:szCs w:val="11"/>
      </w:rPr>
      <w:t>MEKRA Lang GmbH &amp; Co. KG,</w:t>
    </w:r>
    <w:r w:rsidRPr="004B602F">
      <w:rPr>
        <w:rFonts w:ascii="Arial" w:hAnsi="Arial" w:cs="Arial"/>
        <w:sz w:val="11"/>
        <w:szCs w:val="11"/>
      </w:rPr>
      <w:t xml:space="preserve"> 91465 Ergersheim, Buchheimer Str. 4. Die Gesellschaft ist eine Kommanditgesellschaft mit Sitz in 91465 Ergersheim. Registergericht Fürth HRA 4064.</w:t>
    </w:r>
  </w:p>
  <w:p w:rsidR="00F92B08" w:rsidRPr="004B602F" w:rsidRDefault="00F92B08" w:rsidP="00F92B08">
    <w:pPr>
      <w:jc w:val="both"/>
      <w:rPr>
        <w:rFonts w:ascii="Arial" w:hAnsi="Arial" w:cs="Arial"/>
        <w:spacing w:val="-2"/>
        <w:sz w:val="11"/>
        <w:szCs w:val="11"/>
      </w:rPr>
    </w:pPr>
    <w:r w:rsidRPr="004B602F">
      <w:rPr>
        <w:rFonts w:ascii="Arial" w:hAnsi="Arial" w:cs="Arial"/>
        <w:b/>
        <w:spacing w:val="-2"/>
        <w:sz w:val="11"/>
        <w:szCs w:val="11"/>
      </w:rPr>
      <w:t>LANG Technics GmbH &amp; Co. KG,</w:t>
    </w:r>
    <w:r w:rsidRPr="004B602F">
      <w:rPr>
        <w:rFonts w:ascii="Arial" w:hAnsi="Arial" w:cs="Arial"/>
        <w:spacing w:val="-2"/>
        <w:sz w:val="11"/>
        <w:szCs w:val="11"/>
      </w:rPr>
      <w:t xml:space="preserve"> 91465 Ergersheim, Buchheimer Str. 7. Die Gesellschaft ist eine Kommanditgesellschaft mit Sitz in 91465 Ergersheim. Registergericht Fürth HRA 8043. </w:t>
    </w:r>
  </w:p>
  <w:p w:rsidR="00F92B08" w:rsidRPr="004B602F" w:rsidRDefault="00F92B08" w:rsidP="00F92B08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sz w:val="11"/>
        <w:szCs w:val="11"/>
      </w:rPr>
      <w:t xml:space="preserve">Persönlich haftende Gesellschafterin der beiden Gesellschaften ist die Lang Verwaltungsgesellschaft mbH mit Sitz in 90763 Fürth. Registergericht Fürth HRB 533. </w:t>
    </w:r>
  </w:p>
  <w:p w:rsidR="00F92B08" w:rsidRPr="00F92B08" w:rsidRDefault="00F92B08" w:rsidP="00333320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sz w:val="11"/>
        <w:szCs w:val="11"/>
      </w:rPr>
      <w:t xml:space="preserve">Geschäftsführung: Heinrich Lang, Susanne Lang, Dr. Werner Lang, Bernd </w:t>
    </w:r>
    <w:proofErr w:type="spellStart"/>
    <w:r w:rsidRPr="004B602F">
      <w:rPr>
        <w:rFonts w:ascii="Arial" w:hAnsi="Arial" w:cs="Arial"/>
        <w:sz w:val="11"/>
        <w:szCs w:val="11"/>
      </w:rPr>
      <w:t>Bögel</w:t>
    </w:r>
    <w:proofErr w:type="spellEnd"/>
    <w:r w:rsidR="00CD425A">
      <w:rPr>
        <w:rFonts w:ascii="Arial" w:hAnsi="Arial" w:cs="Arial"/>
        <w:sz w:val="11"/>
        <w:szCs w:val="11"/>
      </w:rPr>
      <w:t>, Volker Tichy</w:t>
    </w:r>
    <w:r w:rsidRPr="004B602F">
      <w:rPr>
        <w:rFonts w:ascii="Arial" w:hAnsi="Arial" w:cs="Arial"/>
        <w:sz w:val="11"/>
        <w:szCs w:val="1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Pr="00DF09D0" w:rsidRDefault="00333320" w:rsidP="00DF09D0">
    <w:pPr>
      <w:rPr>
        <w:rFonts w:ascii="Arial" w:hAnsi="Arial" w:cs="Arial"/>
        <w:sz w:val="22"/>
        <w:szCs w:val="22"/>
      </w:rPr>
    </w:pPr>
    <w:r w:rsidRPr="00333320">
      <w:rPr>
        <w:rFonts w:ascii="Arial" w:hAnsi="Arial" w:cs="Arial"/>
        <w:sz w:val="16"/>
      </w:rPr>
      <w:t>QSV_Teil 5_Eskalationsprozess</w:t>
    </w:r>
    <w:r w:rsidR="005572F9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                   </w:t>
    </w:r>
    <w:r w:rsidR="00DF09D0">
      <w:rPr>
        <w:rFonts w:ascii="Arial" w:hAnsi="Arial" w:cs="Arial"/>
        <w:sz w:val="16"/>
      </w:rPr>
      <w:t xml:space="preserve">  </w:t>
    </w:r>
    <w:r w:rsidR="005572F9">
      <w:rPr>
        <w:rFonts w:ascii="Arial" w:hAnsi="Arial" w:cs="Arial"/>
        <w:sz w:val="16"/>
      </w:rPr>
      <w:t xml:space="preserve">    </w:t>
    </w:r>
    <w:r w:rsidR="00DF09D0">
      <w:rPr>
        <w:rFonts w:ascii="Arial" w:hAnsi="Arial" w:cs="Arial"/>
        <w:sz w:val="16"/>
      </w:rPr>
      <w:t xml:space="preserve">   </w:t>
    </w:r>
    <w:r w:rsidR="005572F9">
      <w:rPr>
        <w:rFonts w:ascii="Arial" w:hAnsi="Arial" w:cs="Arial"/>
        <w:sz w:val="16"/>
      </w:rPr>
      <w:t xml:space="preserve">    </w:t>
    </w:r>
    <w:r w:rsidR="0038460C">
      <w:rPr>
        <w:rFonts w:ascii="Arial" w:hAnsi="Arial" w:cs="Arial"/>
        <w:sz w:val="16"/>
      </w:rPr>
      <w:t xml:space="preserve">Seite </w:t>
    </w:r>
    <w:r w:rsidR="0038460C">
      <w:rPr>
        <w:rFonts w:ascii="Arial" w:hAnsi="Arial" w:cs="Arial"/>
        <w:sz w:val="16"/>
      </w:rPr>
      <w:fldChar w:fldCharType="begin"/>
    </w:r>
    <w:r w:rsidR="0038460C">
      <w:rPr>
        <w:rFonts w:ascii="Arial" w:hAnsi="Arial" w:cs="Arial"/>
        <w:sz w:val="16"/>
      </w:rPr>
      <w:instrText xml:space="preserve"> PAGE </w:instrText>
    </w:r>
    <w:r w:rsidR="0038460C">
      <w:rPr>
        <w:rFonts w:ascii="Arial" w:hAnsi="Arial" w:cs="Arial"/>
        <w:sz w:val="16"/>
      </w:rPr>
      <w:fldChar w:fldCharType="separate"/>
    </w:r>
    <w:r w:rsidR="00F92B08">
      <w:rPr>
        <w:rFonts w:ascii="Arial" w:hAnsi="Arial" w:cs="Arial"/>
        <w:noProof/>
        <w:sz w:val="16"/>
      </w:rPr>
      <w:t>1</w:t>
    </w:r>
    <w:r w:rsidR="0038460C">
      <w:rPr>
        <w:rFonts w:ascii="Arial" w:hAnsi="Arial" w:cs="Arial"/>
        <w:sz w:val="16"/>
      </w:rPr>
      <w:fldChar w:fldCharType="end"/>
    </w:r>
    <w:r w:rsidR="0038460C">
      <w:rPr>
        <w:rFonts w:ascii="Arial" w:hAnsi="Arial" w:cs="Arial"/>
        <w:sz w:val="16"/>
      </w:rPr>
      <w:t xml:space="preserve"> von </w:t>
    </w:r>
    <w:r w:rsidR="0038460C">
      <w:rPr>
        <w:rFonts w:ascii="Arial" w:hAnsi="Arial" w:cs="Arial"/>
        <w:sz w:val="16"/>
      </w:rPr>
      <w:fldChar w:fldCharType="begin"/>
    </w:r>
    <w:r w:rsidR="0038460C">
      <w:rPr>
        <w:rFonts w:ascii="Arial" w:hAnsi="Arial" w:cs="Arial"/>
        <w:sz w:val="16"/>
      </w:rPr>
      <w:instrText xml:space="preserve"> NUMPAGES </w:instrText>
    </w:r>
    <w:r w:rsidR="0038460C">
      <w:rPr>
        <w:rFonts w:ascii="Arial" w:hAnsi="Arial" w:cs="Arial"/>
        <w:sz w:val="16"/>
      </w:rPr>
      <w:fldChar w:fldCharType="separate"/>
    </w:r>
    <w:r w:rsidR="00F92B08">
      <w:rPr>
        <w:rFonts w:ascii="Arial" w:hAnsi="Arial" w:cs="Arial"/>
        <w:noProof/>
        <w:sz w:val="16"/>
      </w:rPr>
      <w:t>3</w:t>
    </w:r>
    <w:r w:rsidR="0038460C">
      <w:rPr>
        <w:rFonts w:ascii="Arial" w:hAnsi="Arial" w:cs="Arial"/>
        <w:sz w:val="16"/>
      </w:rPr>
      <w:fldChar w:fldCharType="end"/>
    </w:r>
    <w:r w:rsidR="006A6A0B">
      <w:rPr>
        <w:rFonts w:ascii="Arial" w:hAnsi="Arial" w:cs="Arial"/>
        <w:sz w:val="16"/>
      </w:rPr>
      <w:t xml:space="preserve">       </w:t>
    </w:r>
    <w:r w:rsidR="005572F9">
      <w:rPr>
        <w:rFonts w:ascii="Arial" w:hAnsi="Arial" w:cs="Arial"/>
        <w:sz w:val="16"/>
      </w:rPr>
      <w:t xml:space="preserve">     </w:t>
    </w:r>
    <w:r w:rsidR="006A6A0B">
      <w:rPr>
        <w:rFonts w:ascii="Arial" w:hAnsi="Arial" w:cs="Arial"/>
        <w:sz w:val="16"/>
      </w:rPr>
      <w:t xml:space="preserve">            </w:t>
    </w:r>
    <w:r w:rsidR="0038460C">
      <w:rPr>
        <w:rFonts w:ascii="Arial" w:hAnsi="Arial" w:cs="Arial"/>
        <w:sz w:val="16"/>
      </w:rPr>
      <w:t xml:space="preserve">     </w:t>
    </w:r>
    <w:r w:rsidR="00DF09D0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</w:t>
    </w:r>
    <w:r w:rsidR="0038460C">
      <w:rPr>
        <w:rFonts w:ascii="Arial" w:hAnsi="Arial" w:cs="Arial"/>
        <w:sz w:val="16"/>
      </w:rPr>
      <w:t xml:space="preserve"> </w:t>
    </w:r>
    <w:r w:rsidR="00505B3A">
      <w:rPr>
        <w:rFonts w:ascii="Arial" w:hAnsi="Arial" w:cs="Arial"/>
        <w:sz w:val="16"/>
      </w:rPr>
      <w:t xml:space="preserve">                  </w:t>
    </w:r>
    <w:r w:rsidR="0038460C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</w:t>
    </w:r>
    <w:r w:rsidR="0038460C">
      <w:rPr>
        <w:rFonts w:ascii="Arial" w:hAnsi="Arial" w:cs="Arial"/>
        <w:sz w:val="16"/>
      </w:rPr>
      <w:t>Ausgabe Mai 201</w:t>
    </w:r>
    <w:r w:rsidR="00505B3A">
      <w:rPr>
        <w:rFonts w:ascii="Arial" w:hAnsi="Arial" w:cs="Arial"/>
        <w:sz w:val="16"/>
      </w:rPr>
      <w:t>4</w:t>
    </w:r>
  </w:p>
  <w:p w:rsidR="00505B3A" w:rsidRPr="00505B3A" w:rsidRDefault="00505B3A" w:rsidP="00505B3A">
    <w:pPr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sz w:val="16"/>
      </w:rPr>
      <w:t>Ersteller: H.Pala</w:t>
    </w:r>
    <w:r w:rsidR="00DF09D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8C" w:rsidRDefault="007D5B8C">
      <w:r>
        <w:separator/>
      </w:r>
    </w:p>
  </w:footnote>
  <w:footnote w:type="continuationSeparator" w:id="0">
    <w:p w:rsidR="007D5B8C" w:rsidRDefault="007D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Default="0035248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5248E" w:rsidRDefault="0035248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Default="0035248E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</w:p>
  <w:p w:rsidR="00F92B08" w:rsidRDefault="00F92B08" w:rsidP="00F92B08">
    <w:pPr>
      <w:pStyle w:val="Kopfzeile"/>
      <w:tabs>
        <w:tab w:val="clear" w:pos="4320"/>
        <w:tab w:val="center" w:pos="4770"/>
      </w:tabs>
      <w:ind w:right="360"/>
      <w:rPr>
        <w:rFonts w:ascii="Arial" w:hAnsi="Arial" w:cs="Arial"/>
        <w:sz w:val="22"/>
        <w:szCs w:val="22"/>
      </w:rPr>
    </w:pPr>
    <w:r>
      <w:rPr>
        <w:rFonts w:cs="Arial"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2ED702D9" wp14:editId="0994F9BB">
          <wp:simplePos x="0" y="0"/>
          <wp:positionH relativeFrom="column">
            <wp:posOffset>43815</wp:posOffset>
          </wp:positionH>
          <wp:positionV relativeFrom="paragraph">
            <wp:posOffset>-254000</wp:posOffset>
          </wp:positionV>
          <wp:extent cx="1079500" cy="788035"/>
          <wp:effectExtent l="0" t="0" r="6350" b="0"/>
          <wp:wrapThrough wrapText="bothSides">
            <wp:wrapPolygon edited="0">
              <wp:start x="8005" y="0"/>
              <wp:lineTo x="0" y="5744"/>
              <wp:lineTo x="0" y="11488"/>
              <wp:lineTo x="6861" y="16709"/>
              <wp:lineTo x="6861" y="18798"/>
              <wp:lineTo x="7242" y="20886"/>
              <wp:lineTo x="7624" y="20886"/>
              <wp:lineTo x="14866" y="20886"/>
              <wp:lineTo x="15628" y="20886"/>
              <wp:lineTo x="21346" y="17231"/>
              <wp:lineTo x="21346" y="16187"/>
              <wp:lineTo x="11816" y="8355"/>
              <wp:lineTo x="11435" y="0"/>
              <wp:lineTo x="8005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0_Logo_ML_LT_untereinand_versetzt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  <w:r>
      <w:rPr>
        <w:rFonts w:cs="Arial"/>
        <w:noProof/>
      </w:rPr>
      <w:t xml:space="preserve">                                                                              </w:t>
    </w:r>
    <w:r>
      <w:rPr>
        <w:rFonts w:cs="Arial"/>
        <w:noProof/>
      </w:rPr>
      <w:tab/>
    </w:r>
    <w:r>
      <w:rPr>
        <w:rFonts w:cs="Arial"/>
        <w:noProof/>
      </w:rPr>
      <w:tab/>
      <w:t xml:space="preserve">    </w:t>
    </w:r>
    <w:r w:rsidRPr="00307CA0">
      <w:rPr>
        <w:rFonts w:ascii="Arial" w:hAnsi="Arial" w:cs="Arial"/>
        <w:sz w:val="22"/>
        <w:szCs w:val="22"/>
      </w:rPr>
      <w:t>Lang Unternehmensgruppe</w:t>
    </w:r>
  </w:p>
  <w:p w:rsidR="00F92B08" w:rsidRDefault="00F92B08" w:rsidP="00F92B08">
    <w:pPr>
      <w:pStyle w:val="Kopfzeile"/>
      <w:tabs>
        <w:tab w:val="clear" w:pos="4320"/>
        <w:tab w:val="center" w:pos="4770"/>
      </w:tabs>
      <w:ind w:right="360"/>
      <w:jc w:val="right"/>
      <w:rPr>
        <w:rFonts w:ascii="Arial" w:hAnsi="Arial" w:cs="Arial"/>
        <w:sz w:val="22"/>
        <w:szCs w:val="22"/>
      </w:rPr>
    </w:pPr>
  </w:p>
  <w:p w:rsidR="00F92B08" w:rsidRPr="00210C5C" w:rsidRDefault="00F92B08" w:rsidP="00F92B08">
    <w:pPr>
      <w:pStyle w:val="Kopfzeile"/>
      <w:tabs>
        <w:tab w:val="clear" w:pos="4320"/>
        <w:tab w:val="center" w:pos="4770"/>
      </w:tabs>
      <w:ind w:righ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210C5C">
      <w:rPr>
        <w:rFonts w:ascii="Arial" w:hAnsi="Arial" w:cs="Arial"/>
        <w:b/>
        <w:sz w:val="22"/>
        <w:szCs w:val="22"/>
      </w:rPr>
      <w:t>Qualitätssicherungsvereinbarung</w:t>
    </w:r>
  </w:p>
  <w:p w:rsidR="00210C5C" w:rsidRDefault="00210C5C" w:rsidP="00F92B08">
    <w:pPr>
      <w:pStyle w:val="Kopfzeile"/>
      <w:tabs>
        <w:tab w:val="clear" w:pos="4320"/>
        <w:tab w:val="center" w:pos="4770"/>
      </w:tabs>
      <w:ind w:right="360"/>
      <w:rPr>
        <w:lang w:val="en-US"/>
      </w:rPr>
    </w:pPr>
  </w:p>
  <w:p w:rsidR="00F92B08" w:rsidRDefault="00F92B08" w:rsidP="00F92B08">
    <w:pPr>
      <w:pStyle w:val="Kopfzeile"/>
      <w:tabs>
        <w:tab w:val="clear" w:pos="4320"/>
        <w:tab w:val="center" w:pos="4770"/>
      </w:tabs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9" w:type="dxa"/>
      <w:tblInd w:w="-8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9"/>
    </w:tblGrid>
    <w:tr w:rsidR="0035248E" w:rsidTr="00B42661">
      <w:trPr>
        <w:cantSplit/>
        <w:trHeight w:hRule="exact" w:val="1261"/>
      </w:trPr>
      <w:tc>
        <w:tcPr>
          <w:tcW w:w="11269" w:type="dxa"/>
          <w:vAlign w:val="center"/>
        </w:tcPr>
        <w:p w:rsidR="00B42661" w:rsidRDefault="005B48E0" w:rsidP="005B48E0">
          <w:pPr>
            <w:pStyle w:val="Kopfzeile"/>
            <w:tabs>
              <w:tab w:val="clear" w:pos="4320"/>
              <w:tab w:val="center" w:pos="4770"/>
            </w:tabs>
            <w:ind w:right="360"/>
            <w:rPr>
              <w:rFonts w:ascii="Arial" w:hAnsi="Arial" w:cs="Arial"/>
              <w:sz w:val="22"/>
              <w:szCs w:val="22"/>
            </w:rPr>
          </w:pPr>
          <w:r>
            <w:rPr>
              <w:rFonts w:cs="Arial"/>
              <w:noProof/>
            </w:rPr>
            <w:t xml:space="preserve">              </w:t>
          </w:r>
          <w:r w:rsidR="00BA77C5">
            <w:rPr>
              <w:rFonts w:cs="Arial"/>
              <w:noProof/>
            </w:rPr>
            <w:drawing>
              <wp:inline distT="0" distB="0" distL="0" distR="0" wp14:anchorId="333D2592" wp14:editId="4BD71314">
                <wp:extent cx="295275" cy="247650"/>
                <wp:effectExtent l="0" t="0" r="9525" b="0"/>
                <wp:docPr id="1" name="Bild 1" descr="Logo_blau_outline_i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au_outline_i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2661">
            <w:rPr>
              <w:rFonts w:cs="Arial"/>
              <w:noProof/>
            </w:rPr>
            <w:t xml:space="preserve">   </w:t>
          </w:r>
          <w:r w:rsidR="00BA77C5">
            <w:rPr>
              <w:rFonts w:ascii="Arial" w:hAnsi="Arial" w:cs="Arial"/>
              <w:b/>
              <w:noProof/>
            </w:rPr>
            <w:drawing>
              <wp:inline distT="0" distB="0" distL="0" distR="0" wp14:anchorId="1503B338" wp14:editId="49FF33B9">
                <wp:extent cx="466725" cy="200025"/>
                <wp:effectExtent l="0" t="0" r="9525" b="9525"/>
                <wp:docPr id="2" name="Bild 2" descr="20130725_LT_Logo_10x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30725_LT_Logo_10x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2661">
            <w:rPr>
              <w:rFonts w:cs="Arial"/>
              <w:noProof/>
            </w:rPr>
            <w:t xml:space="preserve">        </w:t>
          </w:r>
          <w:r>
            <w:rPr>
              <w:rFonts w:cs="Arial"/>
              <w:noProof/>
            </w:rPr>
            <w:t xml:space="preserve">                                          </w:t>
          </w:r>
          <w:r w:rsidR="00B42661">
            <w:rPr>
              <w:rFonts w:cs="Arial"/>
              <w:noProof/>
            </w:rPr>
            <w:t xml:space="preserve">                     </w:t>
          </w:r>
          <w:r>
            <w:rPr>
              <w:rFonts w:cs="Arial"/>
              <w:noProof/>
            </w:rPr>
            <w:t xml:space="preserve">                   </w:t>
          </w:r>
          <w:r w:rsidR="00B42661">
            <w:rPr>
              <w:rFonts w:cs="Arial"/>
              <w:noProof/>
            </w:rPr>
            <w:t xml:space="preserve">       </w:t>
          </w:r>
          <w:r w:rsidR="00B42661" w:rsidRPr="00307CA0">
            <w:rPr>
              <w:rFonts w:ascii="Arial" w:hAnsi="Arial" w:cs="Arial"/>
              <w:sz w:val="22"/>
              <w:szCs w:val="22"/>
            </w:rPr>
            <w:t>Lang Unternehmensgruppe</w:t>
          </w:r>
        </w:p>
        <w:p w:rsidR="00B42661" w:rsidRDefault="00B42661" w:rsidP="005B48E0">
          <w:pPr>
            <w:pStyle w:val="Kopfzeile"/>
            <w:tabs>
              <w:tab w:val="clear" w:pos="4320"/>
              <w:tab w:val="center" w:pos="4770"/>
            </w:tabs>
            <w:ind w:right="360"/>
            <w:jc w:val="right"/>
            <w:rPr>
              <w:rFonts w:ascii="Arial" w:hAnsi="Arial" w:cs="Arial"/>
              <w:sz w:val="22"/>
              <w:szCs w:val="22"/>
            </w:rPr>
          </w:pPr>
        </w:p>
        <w:p w:rsidR="0035248E" w:rsidRPr="00B42661" w:rsidRDefault="00B42661" w:rsidP="005B48E0">
          <w:pPr>
            <w:pStyle w:val="Kopfzeile"/>
            <w:tabs>
              <w:tab w:val="clear" w:pos="4320"/>
              <w:tab w:val="center" w:pos="4770"/>
            </w:tabs>
            <w:ind w:right="36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Qualitätssicherungsvereinbarung</w:t>
          </w:r>
        </w:p>
      </w:tc>
    </w:tr>
  </w:tbl>
  <w:p w:rsidR="0035248E" w:rsidRDefault="003524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63A"/>
    <w:multiLevelType w:val="hybridMultilevel"/>
    <w:tmpl w:val="DA9C189C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76C3"/>
    <w:multiLevelType w:val="hybridMultilevel"/>
    <w:tmpl w:val="E0048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586"/>
    <w:multiLevelType w:val="hybridMultilevel"/>
    <w:tmpl w:val="B5782F6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96A7D"/>
    <w:multiLevelType w:val="hybridMultilevel"/>
    <w:tmpl w:val="019E8A7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62C83"/>
    <w:multiLevelType w:val="hybridMultilevel"/>
    <w:tmpl w:val="B4F2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309E"/>
    <w:multiLevelType w:val="hybridMultilevel"/>
    <w:tmpl w:val="A4A84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0294"/>
    <w:multiLevelType w:val="hybridMultilevel"/>
    <w:tmpl w:val="53D6B21E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D2965"/>
    <w:multiLevelType w:val="hybridMultilevel"/>
    <w:tmpl w:val="A79C7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0D51"/>
    <w:multiLevelType w:val="hybridMultilevel"/>
    <w:tmpl w:val="37065AA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C7A60"/>
    <w:multiLevelType w:val="hybridMultilevel"/>
    <w:tmpl w:val="F55A0C4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562C2"/>
    <w:multiLevelType w:val="hybridMultilevel"/>
    <w:tmpl w:val="F130872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02ACB"/>
    <w:multiLevelType w:val="hybridMultilevel"/>
    <w:tmpl w:val="F2487D9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A3DEE"/>
    <w:multiLevelType w:val="multilevel"/>
    <w:tmpl w:val="73307E8E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D37CAF"/>
    <w:multiLevelType w:val="hybridMultilevel"/>
    <w:tmpl w:val="4372E8C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07F96"/>
    <w:multiLevelType w:val="hybridMultilevel"/>
    <w:tmpl w:val="CDC2084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04467"/>
    <w:multiLevelType w:val="hybridMultilevel"/>
    <w:tmpl w:val="EAFE919C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34D46"/>
    <w:multiLevelType w:val="hybridMultilevel"/>
    <w:tmpl w:val="D2082990"/>
    <w:lvl w:ilvl="0" w:tplc="07221F50">
      <w:start w:val="1"/>
      <w:numFmt w:val="bullet"/>
      <w:pStyle w:val="Aufzhlungmit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D49C5"/>
    <w:multiLevelType w:val="hybridMultilevel"/>
    <w:tmpl w:val="A5FC35F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B727C"/>
    <w:multiLevelType w:val="hybridMultilevel"/>
    <w:tmpl w:val="AEC4448A"/>
    <w:lvl w:ilvl="0" w:tplc="627CAF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350F3"/>
    <w:multiLevelType w:val="hybridMultilevel"/>
    <w:tmpl w:val="9718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0621"/>
    <w:multiLevelType w:val="hybridMultilevel"/>
    <w:tmpl w:val="C45CB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3F23"/>
    <w:multiLevelType w:val="hybridMultilevel"/>
    <w:tmpl w:val="CE60F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C3F92"/>
    <w:multiLevelType w:val="hybridMultilevel"/>
    <w:tmpl w:val="2D72DB8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378E5"/>
    <w:multiLevelType w:val="hybridMultilevel"/>
    <w:tmpl w:val="5902F9C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37F4B"/>
    <w:multiLevelType w:val="hybridMultilevel"/>
    <w:tmpl w:val="696827F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820F8"/>
    <w:multiLevelType w:val="hybridMultilevel"/>
    <w:tmpl w:val="FB78D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87597"/>
    <w:multiLevelType w:val="hybridMultilevel"/>
    <w:tmpl w:val="E6141122"/>
    <w:lvl w:ilvl="0" w:tplc="2FDECB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85F36"/>
    <w:multiLevelType w:val="hybridMultilevel"/>
    <w:tmpl w:val="C18A6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4417"/>
    <w:multiLevelType w:val="hybridMultilevel"/>
    <w:tmpl w:val="B2ACE4A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22625"/>
    <w:multiLevelType w:val="hybridMultilevel"/>
    <w:tmpl w:val="020E4A6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00D19"/>
    <w:multiLevelType w:val="hybridMultilevel"/>
    <w:tmpl w:val="6DE2E35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F32BE"/>
    <w:multiLevelType w:val="hybridMultilevel"/>
    <w:tmpl w:val="AFBC434E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254AC"/>
    <w:multiLevelType w:val="hybridMultilevel"/>
    <w:tmpl w:val="3F08645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D3270"/>
    <w:multiLevelType w:val="hybridMultilevel"/>
    <w:tmpl w:val="5F9406B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720A6"/>
    <w:multiLevelType w:val="hybridMultilevel"/>
    <w:tmpl w:val="67C4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D0D72"/>
    <w:multiLevelType w:val="hybridMultilevel"/>
    <w:tmpl w:val="150012B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00F81"/>
    <w:multiLevelType w:val="hybridMultilevel"/>
    <w:tmpl w:val="CF9C27E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9B3000"/>
    <w:multiLevelType w:val="hybridMultilevel"/>
    <w:tmpl w:val="77ACA71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F4E0E"/>
    <w:multiLevelType w:val="hybridMultilevel"/>
    <w:tmpl w:val="64DCB34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A4F28"/>
    <w:multiLevelType w:val="hybridMultilevel"/>
    <w:tmpl w:val="DD188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D4110"/>
    <w:multiLevelType w:val="multilevel"/>
    <w:tmpl w:val="B1266D2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7"/>
  </w:num>
  <w:num w:numId="5">
    <w:abstractNumId w:val="35"/>
  </w:num>
  <w:num w:numId="6">
    <w:abstractNumId w:val="30"/>
  </w:num>
  <w:num w:numId="7">
    <w:abstractNumId w:val="36"/>
  </w:num>
  <w:num w:numId="8">
    <w:abstractNumId w:val="29"/>
  </w:num>
  <w:num w:numId="9">
    <w:abstractNumId w:val="8"/>
  </w:num>
  <w:num w:numId="10">
    <w:abstractNumId w:val="38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15"/>
  </w:num>
  <w:num w:numId="20">
    <w:abstractNumId w:val="22"/>
  </w:num>
  <w:num w:numId="21">
    <w:abstractNumId w:val="11"/>
  </w:num>
  <w:num w:numId="22">
    <w:abstractNumId w:val="0"/>
  </w:num>
  <w:num w:numId="23">
    <w:abstractNumId w:val="33"/>
  </w:num>
  <w:num w:numId="24">
    <w:abstractNumId w:val="13"/>
  </w:num>
  <w:num w:numId="25">
    <w:abstractNumId w:val="6"/>
  </w:num>
  <w:num w:numId="26">
    <w:abstractNumId w:val="37"/>
  </w:num>
  <w:num w:numId="27">
    <w:abstractNumId w:val="9"/>
  </w:num>
  <w:num w:numId="28">
    <w:abstractNumId w:val="2"/>
  </w:num>
  <w:num w:numId="29">
    <w:abstractNumId w:val="16"/>
  </w:num>
  <w:num w:numId="30">
    <w:abstractNumId w:val="18"/>
  </w:num>
  <w:num w:numId="31">
    <w:abstractNumId w:val="21"/>
  </w:num>
  <w:num w:numId="32">
    <w:abstractNumId w:val="34"/>
  </w:num>
  <w:num w:numId="33">
    <w:abstractNumId w:val="27"/>
  </w:num>
  <w:num w:numId="34">
    <w:abstractNumId w:val="25"/>
  </w:num>
  <w:num w:numId="35">
    <w:abstractNumId w:val="4"/>
  </w:num>
  <w:num w:numId="36">
    <w:abstractNumId w:val="19"/>
  </w:num>
  <w:num w:numId="37">
    <w:abstractNumId w:val="5"/>
  </w:num>
  <w:num w:numId="38">
    <w:abstractNumId w:val="4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J0Prygz+OlE7eXY53xPgmxI4A4=" w:salt="Jf5toZN30zHaGsg0OlR+U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ocation" w:val="0"/>
  </w:docVars>
  <w:rsids>
    <w:rsidRoot w:val="00134EDC"/>
    <w:rsid w:val="00000FCC"/>
    <w:rsid w:val="00004AB7"/>
    <w:rsid w:val="000063A6"/>
    <w:rsid w:val="0000664C"/>
    <w:rsid w:val="0002068D"/>
    <w:rsid w:val="0003682A"/>
    <w:rsid w:val="0003726B"/>
    <w:rsid w:val="000443CD"/>
    <w:rsid w:val="000457EE"/>
    <w:rsid w:val="0004726C"/>
    <w:rsid w:val="000560A4"/>
    <w:rsid w:val="00056CB2"/>
    <w:rsid w:val="000639C1"/>
    <w:rsid w:val="00080CED"/>
    <w:rsid w:val="00084B33"/>
    <w:rsid w:val="00084D01"/>
    <w:rsid w:val="00084F89"/>
    <w:rsid w:val="00085309"/>
    <w:rsid w:val="00086D7A"/>
    <w:rsid w:val="00087F5E"/>
    <w:rsid w:val="00092528"/>
    <w:rsid w:val="0009639A"/>
    <w:rsid w:val="000A183A"/>
    <w:rsid w:val="000A5DFB"/>
    <w:rsid w:val="000B7688"/>
    <w:rsid w:val="000D231B"/>
    <w:rsid w:val="000D6399"/>
    <w:rsid w:val="000D6E2B"/>
    <w:rsid w:val="000E3473"/>
    <w:rsid w:val="000E77D8"/>
    <w:rsid w:val="000F41D4"/>
    <w:rsid w:val="001061DE"/>
    <w:rsid w:val="0011120B"/>
    <w:rsid w:val="0012557A"/>
    <w:rsid w:val="0012680B"/>
    <w:rsid w:val="00134EDC"/>
    <w:rsid w:val="00157890"/>
    <w:rsid w:val="00166A17"/>
    <w:rsid w:val="001742F1"/>
    <w:rsid w:val="001807BE"/>
    <w:rsid w:val="00180BEB"/>
    <w:rsid w:val="00190C4B"/>
    <w:rsid w:val="001941A8"/>
    <w:rsid w:val="001D642B"/>
    <w:rsid w:val="001F56B8"/>
    <w:rsid w:val="002037AE"/>
    <w:rsid w:val="00204D7F"/>
    <w:rsid w:val="00210C5C"/>
    <w:rsid w:val="00211594"/>
    <w:rsid w:val="00212A7F"/>
    <w:rsid w:val="00215A06"/>
    <w:rsid w:val="002165AD"/>
    <w:rsid w:val="0022047C"/>
    <w:rsid w:val="002241F9"/>
    <w:rsid w:val="0022423D"/>
    <w:rsid w:val="00230FB3"/>
    <w:rsid w:val="00237CFD"/>
    <w:rsid w:val="0024214D"/>
    <w:rsid w:val="002476D6"/>
    <w:rsid w:val="00250B9D"/>
    <w:rsid w:val="00257E99"/>
    <w:rsid w:val="00270B3B"/>
    <w:rsid w:val="0027305B"/>
    <w:rsid w:val="002750CC"/>
    <w:rsid w:val="002762DB"/>
    <w:rsid w:val="002823A2"/>
    <w:rsid w:val="0028784A"/>
    <w:rsid w:val="00292BA2"/>
    <w:rsid w:val="00297BCE"/>
    <w:rsid w:val="002A07B1"/>
    <w:rsid w:val="002A6463"/>
    <w:rsid w:val="002B1697"/>
    <w:rsid w:val="002B612C"/>
    <w:rsid w:val="002C1A34"/>
    <w:rsid w:val="002C34BE"/>
    <w:rsid w:val="002D27CD"/>
    <w:rsid w:val="002E7115"/>
    <w:rsid w:val="002F5E8A"/>
    <w:rsid w:val="002F748A"/>
    <w:rsid w:val="00306456"/>
    <w:rsid w:val="00307CA0"/>
    <w:rsid w:val="00313E19"/>
    <w:rsid w:val="00321797"/>
    <w:rsid w:val="0032721D"/>
    <w:rsid w:val="00333320"/>
    <w:rsid w:val="00350562"/>
    <w:rsid w:val="0035248E"/>
    <w:rsid w:val="0035315A"/>
    <w:rsid w:val="00364A22"/>
    <w:rsid w:val="00373B69"/>
    <w:rsid w:val="003771DE"/>
    <w:rsid w:val="0038460C"/>
    <w:rsid w:val="003919D7"/>
    <w:rsid w:val="003A57D5"/>
    <w:rsid w:val="003B1974"/>
    <w:rsid w:val="003B1E12"/>
    <w:rsid w:val="003B650C"/>
    <w:rsid w:val="003B7914"/>
    <w:rsid w:val="003C0D16"/>
    <w:rsid w:val="003C3930"/>
    <w:rsid w:val="003C524C"/>
    <w:rsid w:val="003C689D"/>
    <w:rsid w:val="003D6758"/>
    <w:rsid w:val="003E27E6"/>
    <w:rsid w:val="00401395"/>
    <w:rsid w:val="00403069"/>
    <w:rsid w:val="00405A39"/>
    <w:rsid w:val="004072BF"/>
    <w:rsid w:val="0041365B"/>
    <w:rsid w:val="004137E7"/>
    <w:rsid w:val="00453596"/>
    <w:rsid w:val="00453672"/>
    <w:rsid w:val="00457823"/>
    <w:rsid w:val="004732F9"/>
    <w:rsid w:val="004738EE"/>
    <w:rsid w:val="004972DD"/>
    <w:rsid w:val="004A1EA9"/>
    <w:rsid w:val="004A47C3"/>
    <w:rsid w:val="004A5624"/>
    <w:rsid w:val="004A75CC"/>
    <w:rsid w:val="004B2482"/>
    <w:rsid w:val="004B3CFD"/>
    <w:rsid w:val="004C706F"/>
    <w:rsid w:val="004D2166"/>
    <w:rsid w:val="004D4430"/>
    <w:rsid w:val="004F354D"/>
    <w:rsid w:val="00505B3A"/>
    <w:rsid w:val="0052358D"/>
    <w:rsid w:val="00531DCE"/>
    <w:rsid w:val="005350F5"/>
    <w:rsid w:val="00535629"/>
    <w:rsid w:val="005370EB"/>
    <w:rsid w:val="00546B98"/>
    <w:rsid w:val="00556B07"/>
    <w:rsid w:val="005572F9"/>
    <w:rsid w:val="0056381F"/>
    <w:rsid w:val="00587094"/>
    <w:rsid w:val="00590E1E"/>
    <w:rsid w:val="00593B43"/>
    <w:rsid w:val="005952E9"/>
    <w:rsid w:val="005A17B0"/>
    <w:rsid w:val="005A3138"/>
    <w:rsid w:val="005B48BE"/>
    <w:rsid w:val="005B48E0"/>
    <w:rsid w:val="005C4FB8"/>
    <w:rsid w:val="005D5F7E"/>
    <w:rsid w:val="00610D6E"/>
    <w:rsid w:val="00620AA8"/>
    <w:rsid w:val="00620C38"/>
    <w:rsid w:val="0062183C"/>
    <w:rsid w:val="00636952"/>
    <w:rsid w:val="00655C12"/>
    <w:rsid w:val="00672467"/>
    <w:rsid w:val="006738A3"/>
    <w:rsid w:val="00684E6D"/>
    <w:rsid w:val="00685277"/>
    <w:rsid w:val="00686427"/>
    <w:rsid w:val="00686C9C"/>
    <w:rsid w:val="00687307"/>
    <w:rsid w:val="00697DD1"/>
    <w:rsid w:val="006A20F1"/>
    <w:rsid w:val="006A42B2"/>
    <w:rsid w:val="006A475B"/>
    <w:rsid w:val="006A6402"/>
    <w:rsid w:val="006A6587"/>
    <w:rsid w:val="006A6A0B"/>
    <w:rsid w:val="006B05D8"/>
    <w:rsid w:val="006B07FE"/>
    <w:rsid w:val="006B362E"/>
    <w:rsid w:val="006B3E55"/>
    <w:rsid w:val="006C0714"/>
    <w:rsid w:val="006C5E9E"/>
    <w:rsid w:val="006E627E"/>
    <w:rsid w:val="006E7D98"/>
    <w:rsid w:val="006F1050"/>
    <w:rsid w:val="006F150B"/>
    <w:rsid w:val="00701691"/>
    <w:rsid w:val="0070261A"/>
    <w:rsid w:val="00702BCD"/>
    <w:rsid w:val="00713C7E"/>
    <w:rsid w:val="007318C1"/>
    <w:rsid w:val="0073382D"/>
    <w:rsid w:val="007340DC"/>
    <w:rsid w:val="00736FC2"/>
    <w:rsid w:val="00740920"/>
    <w:rsid w:val="00741D6D"/>
    <w:rsid w:val="007456FD"/>
    <w:rsid w:val="00746FBC"/>
    <w:rsid w:val="0074740E"/>
    <w:rsid w:val="0075016C"/>
    <w:rsid w:val="0077093F"/>
    <w:rsid w:val="007817BB"/>
    <w:rsid w:val="00795698"/>
    <w:rsid w:val="007A4E21"/>
    <w:rsid w:val="007B14EB"/>
    <w:rsid w:val="007B1D9F"/>
    <w:rsid w:val="007B6522"/>
    <w:rsid w:val="007C0FA9"/>
    <w:rsid w:val="007D2874"/>
    <w:rsid w:val="007D55B5"/>
    <w:rsid w:val="007D5B8C"/>
    <w:rsid w:val="007E13E7"/>
    <w:rsid w:val="007E5027"/>
    <w:rsid w:val="007F1078"/>
    <w:rsid w:val="007F1A57"/>
    <w:rsid w:val="007F327B"/>
    <w:rsid w:val="007F6CE6"/>
    <w:rsid w:val="007F7742"/>
    <w:rsid w:val="00827A16"/>
    <w:rsid w:val="0083197F"/>
    <w:rsid w:val="00831B39"/>
    <w:rsid w:val="008349C1"/>
    <w:rsid w:val="0084114B"/>
    <w:rsid w:val="00844093"/>
    <w:rsid w:val="008441A8"/>
    <w:rsid w:val="00851352"/>
    <w:rsid w:val="0085178A"/>
    <w:rsid w:val="00851BA7"/>
    <w:rsid w:val="00862A71"/>
    <w:rsid w:val="00871BC9"/>
    <w:rsid w:val="00875B4F"/>
    <w:rsid w:val="008A3339"/>
    <w:rsid w:val="008B37AF"/>
    <w:rsid w:val="008B5F29"/>
    <w:rsid w:val="008C506F"/>
    <w:rsid w:val="008D089A"/>
    <w:rsid w:val="008E4858"/>
    <w:rsid w:val="008F4FB3"/>
    <w:rsid w:val="008F5A4E"/>
    <w:rsid w:val="009143A9"/>
    <w:rsid w:val="00930262"/>
    <w:rsid w:val="00935EE9"/>
    <w:rsid w:val="00937C27"/>
    <w:rsid w:val="00940393"/>
    <w:rsid w:val="00965BD0"/>
    <w:rsid w:val="0098014B"/>
    <w:rsid w:val="00980887"/>
    <w:rsid w:val="00980E4B"/>
    <w:rsid w:val="00981C80"/>
    <w:rsid w:val="009901B8"/>
    <w:rsid w:val="009A10B4"/>
    <w:rsid w:val="009A6C33"/>
    <w:rsid w:val="009B1A6F"/>
    <w:rsid w:val="009B2B0F"/>
    <w:rsid w:val="009C265A"/>
    <w:rsid w:val="009C7709"/>
    <w:rsid w:val="009E1E11"/>
    <w:rsid w:val="009E2225"/>
    <w:rsid w:val="009F5EF7"/>
    <w:rsid w:val="00A014B6"/>
    <w:rsid w:val="00A112EA"/>
    <w:rsid w:val="00A42A3D"/>
    <w:rsid w:val="00A43905"/>
    <w:rsid w:val="00A47A66"/>
    <w:rsid w:val="00A54801"/>
    <w:rsid w:val="00A7230E"/>
    <w:rsid w:val="00A81616"/>
    <w:rsid w:val="00A81E51"/>
    <w:rsid w:val="00A9507A"/>
    <w:rsid w:val="00AA3084"/>
    <w:rsid w:val="00AA3541"/>
    <w:rsid w:val="00AA49AC"/>
    <w:rsid w:val="00AB0DAD"/>
    <w:rsid w:val="00AB3B27"/>
    <w:rsid w:val="00AB7CAA"/>
    <w:rsid w:val="00AD0EBB"/>
    <w:rsid w:val="00AF310C"/>
    <w:rsid w:val="00AF3459"/>
    <w:rsid w:val="00AF4C8C"/>
    <w:rsid w:val="00AF5522"/>
    <w:rsid w:val="00AF73EE"/>
    <w:rsid w:val="00B005B3"/>
    <w:rsid w:val="00B05101"/>
    <w:rsid w:val="00B13179"/>
    <w:rsid w:val="00B14A75"/>
    <w:rsid w:val="00B1739C"/>
    <w:rsid w:val="00B270D2"/>
    <w:rsid w:val="00B330D2"/>
    <w:rsid w:val="00B36270"/>
    <w:rsid w:val="00B40441"/>
    <w:rsid w:val="00B42661"/>
    <w:rsid w:val="00B525E8"/>
    <w:rsid w:val="00B52CC5"/>
    <w:rsid w:val="00B61585"/>
    <w:rsid w:val="00B623E4"/>
    <w:rsid w:val="00B77FD9"/>
    <w:rsid w:val="00B809BE"/>
    <w:rsid w:val="00B902FB"/>
    <w:rsid w:val="00B90EEA"/>
    <w:rsid w:val="00BA064F"/>
    <w:rsid w:val="00BA77C5"/>
    <w:rsid w:val="00BB2150"/>
    <w:rsid w:val="00BB5C35"/>
    <w:rsid w:val="00BB79A9"/>
    <w:rsid w:val="00BF2500"/>
    <w:rsid w:val="00C01DC1"/>
    <w:rsid w:val="00C14532"/>
    <w:rsid w:val="00C17CF9"/>
    <w:rsid w:val="00C259B5"/>
    <w:rsid w:val="00C36E3E"/>
    <w:rsid w:val="00C43458"/>
    <w:rsid w:val="00C5601E"/>
    <w:rsid w:val="00C57CE7"/>
    <w:rsid w:val="00C61323"/>
    <w:rsid w:val="00C629B9"/>
    <w:rsid w:val="00C640BE"/>
    <w:rsid w:val="00C6601F"/>
    <w:rsid w:val="00C83EB8"/>
    <w:rsid w:val="00C85CBE"/>
    <w:rsid w:val="00C9150A"/>
    <w:rsid w:val="00CA4FA5"/>
    <w:rsid w:val="00CB45CB"/>
    <w:rsid w:val="00CC042C"/>
    <w:rsid w:val="00CC2222"/>
    <w:rsid w:val="00CD425A"/>
    <w:rsid w:val="00CF5A85"/>
    <w:rsid w:val="00CF5AFA"/>
    <w:rsid w:val="00D003EA"/>
    <w:rsid w:val="00D05C27"/>
    <w:rsid w:val="00D11B18"/>
    <w:rsid w:val="00D257D6"/>
    <w:rsid w:val="00D36AD1"/>
    <w:rsid w:val="00D5386D"/>
    <w:rsid w:val="00D54282"/>
    <w:rsid w:val="00D624E5"/>
    <w:rsid w:val="00D6502F"/>
    <w:rsid w:val="00D664FE"/>
    <w:rsid w:val="00D73818"/>
    <w:rsid w:val="00D8022C"/>
    <w:rsid w:val="00D84F42"/>
    <w:rsid w:val="00D87F36"/>
    <w:rsid w:val="00D93C87"/>
    <w:rsid w:val="00D97A18"/>
    <w:rsid w:val="00DA3667"/>
    <w:rsid w:val="00DC3888"/>
    <w:rsid w:val="00DC464A"/>
    <w:rsid w:val="00DC54A6"/>
    <w:rsid w:val="00DD4191"/>
    <w:rsid w:val="00DD4C55"/>
    <w:rsid w:val="00DE18ED"/>
    <w:rsid w:val="00DE7893"/>
    <w:rsid w:val="00DF09D0"/>
    <w:rsid w:val="00DF5099"/>
    <w:rsid w:val="00DF536D"/>
    <w:rsid w:val="00E03512"/>
    <w:rsid w:val="00E03B7D"/>
    <w:rsid w:val="00E04A56"/>
    <w:rsid w:val="00E063F3"/>
    <w:rsid w:val="00E06AE8"/>
    <w:rsid w:val="00E10E5E"/>
    <w:rsid w:val="00E12F98"/>
    <w:rsid w:val="00E20790"/>
    <w:rsid w:val="00E22986"/>
    <w:rsid w:val="00E2378B"/>
    <w:rsid w:val="00E2379B"/>
    <w:rsid w:val="00E238F5"/>
    <w:rsid w:val="00E36EE3"/>
    <w:rsid w:val="00E43435"/>
    <w:rsid w:val="00E46599"/>
    <w:rsid w:val="00E538C4"/>
    <w:rsid w:val="00E60EF0"/>
    <w:rsid w:val="00E65C8E"/>
    <w:rsid w:val="00E66B60"/>
    <w:rsid w:val="00E6716D"/>
    <w:rsid w:val="00E71B9F"/>
    <w:rsid w:val="00E93D0E"/>
    <w:rsid w:val="00EA08F2"/>
    <w:rsid w:val="00EC104F"/>
    <w:rsid w:val="00EC543C"/>
    <w:rsid w:val="00EC63F6"/>
    <w:rsid w:val="00ED2D8A"/>
    <w:rsid w:val="00ED5BEE"/>
    <w:rsid w:val="00ED6B52"/>
    <w:rsid w:val="00EF196F"/>
    <w:rsid w:val="00EF5D2C"/>
    <w:rsid w:val="00F01334"/>
    <w:rsid w:val="00F1180D"/>
    <w:rsid w:val="00F143E8"/>
    <w:rsid w:val="00F16603"/>
    <w:rsid w:val="00F210F2"/>
    <w:rsid w:val="00F211A5"/>
    <w:rsid w:val="00F21590"/>
    <w:rsid w:val="00F24598"/>
    <w:rsid w:val="00F37B7F"/>
    <w:rsid w:val="00F41377"/>
    <w:rsid w:val="00F42E6B"/>
    <w:rsid w:val="00F54BE4"/>
    <w:rsid w:val="00F751F6"/>
    <w:rsid w:val="00F82205"/>
    <w:rsid w:val="00F92B08"/>
    <w:rsid w:val="00FA60F9"/>
    <w:rsid w:val="00FC1D93"/>
    <w:rsid w:val="00FC2457"/>
    <w:rsid w:val="00FC33E5"/>
    <w:rsid w:val="00FC3EA3"/>
    <w:rsid w:val="00FC4EDA"/>
    <w:rsid w:val="00FD36AD"/>
    <w:rsid w:val="00FE512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04726C"/>
    <w:pPr>
      <w:tabs>
        <w:tab w:val="num" w:pos="1296"/>
        <w:tab w:val="left" w:pos="2552"/>
        <w:tab w:val="left" w:pos="4536"/>
        <w:tab w:val="left" w:pos="6804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color w:val="999999"/>
      <w:sz w:val="36"/>
    </w:rPr>
  </w:style>
  <w:style w:type="paragraph" w:styleId="berschrift9">
    <w:name w:val="heading 9"/>
    <w:basedOn w:val="Standard"/>
    <w:next w:val="Standard"/>
    <w:link w:val="berschrift9Zchn"/>
    <w:qFormat/>
    <w:rsid w:val="0004726C"/>
    <w:pPr>
      <w:tabs>
        <w:tab w:val="num" w:pos="1584"/>
        <w:tab w:val="left" w:pos="2552"/>
        <w:tab w:val="left" w:pos="4536"/>
        <w:tab w:val="left" w:pos="680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customStyle="1" w:styleId="Text">
    <w:name w:val="Text"/>
    <w:basedOn w:val="Standard"/>
    <w:pPr>
      <w:autoSpaceDE w:val="0"/>
      <w:autoSpaceDN w:val="0"/>
      <w:spacing w:after="80" w:line="260" w:lineRule="atLeast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spacing w:after="120"/>
      <w:ind w:left="2124"/>
      <w:jc w:val="both"/>
    </w:pPr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pPr>
      <w:spacing w:after="120"/>
      <w:ind w:left="1080"/>
      <w:jc w:val="both"/>
    </w:pPr>
    <w:rPr>
      <w:rFonts w:ascii="Arial" w:hAnsi="Arial"/>
      <w:i/>
      <w:sz w:val="22"/>
      <w:szCs w:val="24"/>
    </w:rPr>
  </w:style>
  <w:style w:type="paragraph" w:styleId="Sprechblasentext">
    <w:name w:val="Balloon Text"/>
    <w:basedOn w:val="Standard"/>
    <w:semiHidden/>
    <w:rsid w:val="008B5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17">
    <w:name w:val="e-mailformatvorlage17"/>
    <w:semiHidden/>
    <w:rsid w:val="00736FC2"/>
    <w:rPr>
      <w:rFonts w:ascii="Arial" w:hAnsi="Arial" w:cs="Arial" w:hint="default"/>
      <w:color w:val="auto"/>
      <w:sz w:val="20"/>
      <w:szCs w:val="20"/>
    </w:rPr>
  </w:style>
  <w:style w:type="paragraph" w:styleId="Titel">
    <w:name w:val="Title"/>
    <w:basedOn w:val="Standard"/>
    <w:link w:val="TitelZchn"/>
    <w:qFormat/>
    <w:rsid w:val="0032721D"/>
    <w:pPr>
      <w:jc w:val="center"/>
    </w:pPr>
    <w:rPr>
      <w:b/>
      <w:sz w:val="28"/>
    </w:rPr>
  </w:style>
  <w:style w:type="character" w:customStyle="1" w:styleId="TitelZchn">
    <w:name w:val="Titel Zchn"/>
    <w:link w:val="Titel"/>
    <w:rsid w:val="0032721D"/>
    <w:rPr>
      <w:b/>
      <w:sz w:val="28"/>
    </w:rPr>
  </w:style>
  <w:style w:type="paragraph" w:customStyle="1" w:styleId="berschrift1Links">
    <w:name w:val="Überschrift 1 + Links"/>
    <w:basedOn w:val="berschrift1"/>
    <w:autoRedefine/>
    <w:rsid w:val="00230FB3"/>
    <w:pPr>
      <w:spacing w:before="120" w:after="120" w:line="288" w:lineRule="auto"/>
      <w:jc w:val="left"/>
    </w:pPr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98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22986"/>
    <w:pPr>
      <w:spacing w:after="100" w:line="276" w:lineRule="auto"/>
    </w:pPr>
    <w:rPr>
      <w:rFonts w:ascii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rsid w:val="005D5F7E"/>
    <w:rPr>
      <w:color w:val="0000FF"/>
      <w:u w:val="single"/>
    </w:rPr>
  </w:style>
  <w:style w:type="paragraph" w:customStyle="1" w:styleId="StandardBlock">
    <w:name w:val="Standard Block"/>
    <w:basedOn w:val="Standard"/>
    <w:link w:val="StandardBlockZchn"/>
    <w:rsid w:val="0038460C"/>
    <w:pPr>
      <w:tabs>
        <w:tab w:val="left" w:pos="2552"/>
        <w:tab w:val="left" w:pos="4536"/>
        <w:tab w:val="left" w:pos="6804"/>
      </w:tabs>
      <w:jc w:val="both"/>
    </w:pPr>
    <w:rPr>
      <w:rFonts w:ascii="Arial" w:hAnsi="Arial"/>
      <w:sz w:val="22"/>
    </w:rPr>
  </w:style>
  <w:style w:type="paragraph" w:customStyle="1" w:styleId="Dokumentname">
    <w:name w:val="Dokumentname"/>
    <w:basedOn w:val="Standard"/>
    <w:rsid w:val="0038460C"/>
    <w:pPr>
      <w:tabs>
        <w:tab w:val="left" w:pos="2552"/>
        <w:tab w:val="left" w:pos="4536"/>
        <w:tab w:val="left" w:pos="6804"/>
      </w:tabs>
    </w:pPr>
    <w:rPr>
      <w:rFonts w:ascii="Arial" w:hAnsi="Arial"/>
      <w:b/>
      <w:sz w:val="28"/>
    </w:rPr>
  </w:style>
  <w:style w:type="character" w:customStyle="1" w:styleId="StandardBlockZchn">
    <w:name w:val="Standard Block Zchn"/>
    <w:link w:val="StandardBlock"/>
    <w:rsid w:val="0038460C"/>
    <w:rPr>
      <w:rFonts w:ascii="Arial" w:hAnsi="Arial"/>
      <w:sz w:val="22"/>
    </w:rPr>
  </w:style>
  <w:style w:type="paragraph" w:customStyle="1" w:styleId="AufzhlungmitPunkt">
    <w:name w:val="Aufzählung mit Punkt"/>
    <w:basedOn w:val="StandardBlock"/>
    <w:rsid w:val="002A07B1"/>
    <w:pPr>
      <w:numPr>
        <w:numId w:val="29"/>
      </w:numPr>
      <w:spacing w:before="40"/>
    </w:pPr>
    <w:rPr>
      <w:color w:val="000000"/>
      <w:szCs w:val="22"/>
    </w:rPr>
  </w:style>
  <w:style w:type="character" w:customStyle="1" w:styleId="berschrift3Zchn">
    <w:name w:val="Überschrift 3 Zchn"/>
    <w:link w:val="berschrift3"/>
    <w:rsid w:val="002A07B1"/>
    <w:rPr>
      <w:rFonts w:ascii="Arial" w:hAnsi="Arial" w:cs="Arial"/>
      <w:b/>
      <w:bCs/>
      <w:color w:val="999999"/>
      <w:sz w:val="56"/>
    </w:rPr>
  </w:style>
  <w:style w:type="paragraph" w:customStyle="1" w:styleId="Freigabe">
    <w:name w:val="Freigabe:"/>
    <w:basedOn w:val="Standard"/>
    <w:rsid w:val="002A07B1"/>
    <w:pPr>
      <w:tabs>
        <w:tab w:val="left" w:pos="2552"/>
        <w:tab w:val="left" w:pos="4536"/>
        <w:tab w:val="left" w:pos="6804"/>
      </w:tabs>
    </w:pPr>
    <w:rPr>
      <w:rFonts w:ascii="Arial" w:hAnsi="Arial"/>
      <w:sz w:val="18"/>
    </w:rPr>
  </w:style>
  <w:style w:type="paragraph" w:customStyle="1" w:styleId="berschriftStandard">
    <w:name w:val="Überschrift Standard"/>
    <w:next w:val="Standard"/>
    <w:rsid w:val="005572F9"/>
    <w:pPr>
      <w:spacing w:before="120"/>
    </w:pPr>
    <w:rPr>
      <w:rFonts w:ascii="Arial" w:hAnsi="Arial"/>
      <w:b/>
      <w:sz w:val="22"/>
    </w:rPr>
  </w:style>
  <w:style w:type="character" w:customStyle="1" w:styleId="berschrift7Zchn">
    <w:name w:val="Überschrift 7 Zchn"/>
    <w:link w:val="berschrift7"/>
    <w:rsid w:val="0004726C"/>
    <w:rPr>
      <w:rFonts w:ascii="Arial" w:hAnsi="Arial"/>
    </w:rPr>
  </w:style>
  <w:style w:type="character" w:customStyle="1" w:styleId="berschrift9Zchn">
    <w:name w:val="Überschrift 9 Zchn"/>
    <w:link w:val="berschrift9"/>
    <w:rsid w:val="0004726C"/>
    <w:rPr>
      <w:rFonts w:ascii="Arial" w:hAnsi="Arial"/>
      <w:b/>
      <w:i/>
      <w:sz w:val="18"/>
    </w:rPr>
  </w:style>
  <w:style w:type="character" w:customStyle="1" w:styleId="no">
    <w:name w:val="no"/>
    <w:basedOn w:val="Absatz-Standardschriftart"/>
    <w:rsid w:val="00E60EF0"/>
  </w:style>
  <w:style w:type="character" w:customStyle="1" w:styleId="cur">
    <w:name w:val="cur"/>
    <w:basedOn w:val="Absatz-Standardschriftart"/>
    <w:rsid w:val="00E60EF0"/>
  </w:style>
  <w:style w:type="character" w:customStyle="1" w:styleId="KopfzeileZchn">
    <w:name w:val="Kopfzeile Zchn"/>
    <w:basedOn w:val="Absatz-Standardschriftart"/>
    <w:link w:val="Kopfzeile"/>
    <w:uiPriority w:val="99"/>
    <w:rsid w:val="00F92B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04726C"/>
    <w:pPr>
      <w:tabs>
        <w:tab w:val="num" w:pos="1296"/>
        <w:tab w:val="left" w:pos="2552"/>
        <w:tab w:val="left" w:pos="4536"/>
        <w:tab w:val="left" w:pos="6804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color w:val="999999"/>
      <w:sz w:val="36"/>
    </w:rPr>
  </w:style>
  <w:style w:type="paragraph" w:styleId="berschrift9">
    <w:name w:val="heading 9"/>
    <w:basedOn w:val="Standard"/>
    <w:next w:val="Standard"/>
    <w:link w:val="berschrift9Zchn"/>
    <w:qFormat/>
    <w:rsid w:val="0004726C"/>
    <w:pPr>
      <w:tabs>
        <w:tab w:val="num" w:pos="1584"/>
        <w:tab w:val="left" w:pos="2552"/>
        <w:tab w:val="left" w:pos="4536"/>
        <w:tab w:val="left" w:pos="680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customStyle="1" w:styleId="Text">
    <w:name w:val="Text"/>
    <w:basedOn w:val="Standard"/>
    <w:pPr>
      <w:autoSpaceDE w:val="0"/>
      <w:autoSpaceDN w:val="0"/>
      <w:spacing w:after="80" w:line="260" w:lineRule="atLeast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spacing w:after="120"/>
      <w:ind w:left="2124"/>
      <w:jc w:val="both"/>
    </w:pPr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pPr>
      <w:spacing w:after="120"/>
      <w:ind w:left="1080"/>
      <w:jc w:val="both"/>
    </w:pPr>
    <w:rPr>
      <w:rFonts w:ascii="Arial" w:hAnsi="Arial"/>
      <w:i/>
      <w:sz w:val="22"/>
      <w:szCs w:val="24"/>
    </w:rPr>
  </w:style>
  <w:style w:type="paragraph" w:styleId="Sprechblasentext">
    <w:name w:val="Balloon Text"/>
    <w:basedOn w:val="Standard"/>
    <w:semiHidden/>
    <w:rsid w:val="008B5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17">
    <w:name w:val="e-mailformatvorlage17"/>
    <w:semiHidden/>
    <w:rsid w:val="00736FC2"/>
    <w:rPr>
      <w:rFonts w:ascii="Arial" w:hAnsi="Arial" w:cs="Arial" w:hint="default"/>
      <w:color w:val="auto"/>
      <w:sz w:val="20"/>
      <w:szCs w:val="20"/>
    </w:rPr>
  </w:style>
  <w:style w:type="paragraph" w:styleId="Titel">
    <w:name w:val="Title"/>
    <w:basedOn w:val="Standard"/>
    <w:link w:val="TitelZchn"/>
    <w:qFormat/>
    <w:rsid w:val="0032721D"/>
    <w:pPr>
      <w:jc w:val="center"/>
    </w:pPr>
    <w:rPr>
      <w:b/>
      <w:sz w:val="28"/>
    </w:rPr>
  </w:style>
  <w:style w:type="character" w:customStyle="1" w:styleId="TitelZchn">
    <w:name w:val="Titel Zchn"/>
    <w:link w:val="Titel"/>
    <w:rsid w:val="0032721D"/>
    <w:rPr>
      <w:b/>
      <w:sz w:val="28"/>
    </w:rPr>
  </w:style>
  <w:style w:type="paragraph" w:customStyle="1" w:styleId="berschrift1Links">
    <w:name w:val="Überschrift 1 + Links"/>
    <w:basedOn w:val="berschrift1"/>
    <w:autoRedefine/>
    <w:rsid w:val="00230FB3"/>
    <w:pPr>
      <w:spacing w:before="120" w:after="120" w:line="288" w:lineRule="auto"/>
      <w:jc w:val="left"/>
    </w:pPr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98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22986"/>
    <w:pPr>
      <w:spacing w:after="100" w:line="276" w:lineRule="auto"/>
    </w:pPr>
    <w:rPr>
      <w:rFonts w:ascii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rsid w:val="005D5F7E"/>
    <w:rPr>
      <w:color w:val="0000FF"/>
      <w:u w:val="single"/>
    </w:rPr>
  </w:style>
  <w:style w:type="paragraph" w:customStyle="1" w:styleId="StandardBlock">
    <w:name w:val="Standard Block"/>
    <w:basedOn w:val="Standard"/>
    <w:link w:val="StandardBlockZchn"/>
    <w:rsid w:val="0038460C"/>
    <w:pPr>
      <w:tabs>
        <w:tab w:val="left" w:pos="2552"/>
        <w:tab w:val="left" w:pos="4536"/>
        <w:tab w:val="left" w:pos="6804"/>
      </w:tabs>
      <w:jc w:val="both"/>
    </w:pPr>
    <w:rPr>
      <w:rFonts w:ascii="Arial" w:hAnsi="Arial"/>
      <w:sz w:val="22"/>
    </w:rPr>
  </w:style>
  <w:style w:type="paragraph" w:customStyle="1" w:styleId="Dokumentname">
    <w:name w:val="Dokumentname"/>
    <w:basedOn w:val="Standard"/>
    <w:rsid w:val="0038460C"/>
    <w:pPr>
      <w:tabs>
        <w:tab w:val="left" w:pos="2552"/>
        <w:tab w:val="left" w:pos="4536"/>
        <w:tab w:val="left" w:pos="6804"/>
      </w:tabs>
    </w:pPr>
    <w:rPr>
      <w:rFonts w:ascii="Arial" w:hAnsi="Arial"/>
      <w:b/>
      <w:sz w:val="28"/>
    </w:rPr>
  </w:style>
  <w:style w:type="character" w:customStyle="1" w:styleId="StandardBlockZchn">
    <w:name w:val="Standard Block Zchn"/>
    <w:link w:val="StandardBlock"/>
    <w:rsid w:val="0038460C"/>
    <w:rPr>
      <w:rFonts w:ascii="Arial" w:hAnsi="Arial"/>
      <w:sz w:val="22"/>
    </w:rPr>
  </w:style>
  <w:style w:type="paragraph" w:customStyle="1" w:styleId="AufzhlungmitPunkt">
    <w:name w:val="Aufzählung mit Punkt"/>
    <w:basedOn w:val="StandardBlock"/>
    <w:rsid w:val="002A07B1"/>
    <w:pPr>
      <w:numPr>
        <w:numId w:val="29"/>
      </w:numPr>
      <w:spacing w:before="40"/>
    </w:pPr>
    <w:rPr>
      <w:color w:val="000000"/>
      <w:szCs w:val="22"/>
    </w:rPr>
  </w:style>
  <w:style w:type="character" w:customStyle="1" w:styleId="berschrift3Zchn">
    <w:name w:val="Überschrift 3 Zchn"/>
    <w:link w:val="berschrift3"/>
    <w:rsid w:val="002A07B1"/>
    <w:rPr>
      <w:rFonts w:ascii="Arial" w:hAnsi="Arial" w:cs="Arial"/>
      <w:b/>
      <w:bCs/>
      <w:color w:val="999999"/>
      <w:sz w:val="56"/>
    </w:rPr>
  </w:style>
  <w:style w:type="paragraph" w:customStyle="1" w:styleId="Freigabe">
    <w:name w:val="Freigabe:"/>
    <w:basedOn w:val="Standard"/>
    <w:rsid w:val="002A07B1"/>
    <w:pPr>
      <w:tabs>
        <w:tab w:val="left" w:pos="2552"/>
        <w:tab w:val="left" w:pos="4536"/>
        <w:tab w:val="left" w:pos="6804"/>
      </w:tabs>
    </w:pPr>
    <w:rPr>
      <w:rFonts w:ascii="Arial" w:hAnsi="Arial"/>
      <w:sz w:val="18"/>
    </w:rPr>
  </w:style>
  <w:style w:type="paragraph" w:customStyle="1" w:styleId="berschriftStandard">
    <w:name w:val="Überschrift Standard"/>
    <w:next w:val="Standard"/>
    <w:rsid w:val="005572F9"/>
    <w:pPr>
      <w:spacing w:before="120"/>
    </w:pPr>
    <w:rPr>
      <w:rFonts w:ascii="Arial" w:hAnsi="Arial"/>
      <w:b/>
      <w:sz w:val="22"/>
    </w:rPr>
  </w:style>
  <w:style w:type="character" w:customStyle="1" w:styleId="berschrift7Zchn">
    <w:name w:val="Überschrift 7 Zchn"/>
    <w:link w:val="berschrift7"/>
    <w:rsid w:val="0004726C"/>
    <w:rPr>
      <w:rFonts w:ascii="Arial" w:hAnsi="Arial"/>
    </w:rPr>
  </w:style>
  <w:style w:type="character" w:customStyle="1" w:styleId="berschrift9Zchn">
    <w:name w:val="Überschrift 9 Zchn"/>
    <w:link w:val="berschrift9"/>
    <w:rsid w:val="0004726C"/>
    <w:rPr>
      <w:rFonts w:ascii="Arial" w:hAnsi="Arial"/>
      <w:b/>
      <w:i/>
      <w:sz w:val="18"/>
    </w:rPr>
  </w:style>
  <w:style w:type="character" w:customStyle="1" w:styleId="no">
    <w:name w:val="no"/>
    <w:basedOn w:val="Absatz-Standardschriftart"/>
    <w:rsid w:val="00E60EF0"/>
  </w:style>
  <w:style w:type="character" w:customStyle="1" w:styleId="cur">
    <w:name w:val="cur"/>
    <w:basedOn w:val="Absatz-Standardschriftart"/>
    <w:rsid w:val="00E60EF0"/>
  </w:style>
  <w:style w:type="character" w:customStyle="1" w:styleId="KopfzeileZchn">
    <w:name w:val="Kopfzeile Zchn"/>
    <w:basedOn w:val="Absatz-Standardschriftart"/>
    <w:link w:val="Kopfzeile"/>
    <w:uiPriority w:val="99"/>
    <w:rsid w:val="00F92B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DF4F-A614-416B-B885-5D692321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Mekra Lang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Zech, Marc</dc:creator>
  <cp:lastModifiedBy>Pala, Hayko</cp:lastModifiedBy>
  <cp:revision>2</cp:revision>
  <cp:lastPrinted>2014-05-12T08:55:00Z</cp:lastPrinted>
  <dcterms:created xsi:type="dcterms:W3CDTF">2015-04-16T09:41:00Z</dcterms:created>
  <dcterms:modified xsi:type="dcterms:W3CDTF">2015-04-16T09:41:00Z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